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3BD" w:rsidRDefault="002B43BD" w:rsidP="002B43BD">
      <w:pPr>
        <w:jc w:val="both"/>
        <w:rPr>
          <w:lang w:eastAsia="en-US"/>
        </w:rPr>
      </w:pPr>
    </w:p>
    <w:p w:rsidR="00BC7E2D" w:rsidRDefault="00BC7E2D" w:rsidP="00BC7E2D">
      <w:pPr>
        <w:pStyle w:val="Balk6"/>
        <w:spacing w:line="240" w:lineRule="auto"/>
        <w:ind w:firstLine="0"/>
        <w:jc w:val="center"/>
      </w:pPr>
      <w:r>
        <w:t>İLANLI USUL İÇİN STANDART GAZETE İLANI FORMU</w:t>
      </w:r>
    </w:p>
    <w:p w:rsidR="00BC7E2D" w:rsidRDefault="00BC7E2D" w:rsidP="00BC7E2D">
      <w:pPr>
        <w:rPr>
          <w:rFonts w:cs="Arial"/>
        </w:rPr>
      </w:pPr>
    </w:p>
    <w:p w:rsidR="00BC7E2D" w:rsidRDefault="003F5F53" w:rsidP="00BC7E2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  <w:color w:val="000000"/>
          <w:sz w:val="20"/>
          <w:szCs w:val="20"/>
        </w:rPr>
      </w:pPr>
      <w:r>
        <w:rPr>
          <w:rFonts w:cs="Arial"/>
          <w:noProof/>
          <w:color w:val="000000"/>
          <w:sz w:val="20"/>
          <w:szCs w:val="20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4481830</wp:posOffset>
            </wp:positionH>
            <wp:positionV relativeFrom="paragraph">
              <wp:posOffset>155575</wp:posOffset>
            </wp:positionV>
            <wp:extent cx="1181100" cy="1095375"/>
            <wp:effectExtent l="0" t="0" r="0" b="0"/>
            <wp:wrapNone/>
            <wp:docPr id="3" name="Resim 1" descr="C:\Users\didem\Desktop\kalkinma-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idem\Desktop\kalkinma-logo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18A2" w:rsidRPr="00A118A2">
        <w:rPr>
          <w:noProof/>
        </w:rPr>
        <w:t xml:space="preserve"> </w:t>
      </w:r>
    </w:p>
    <w:p w:rsidR="00BC7E2D" w:rsidRDefault="003F5F53" w:rsidP="00BC7E2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b/>
          <w:sz w:val="20"/>
          <w:szCs w:val="20"/>
        </w:rPr>
      </w:pPr>
      <w:r>
        <w:rPr>
          <w:noProof/>
          <w:color w:val="000000"/>
          <w:sz w:val="20"/>
          <w:szCs w:val="2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214630</wp:posOffset>
            </wp:positionH>
            <wp:positionV relativeFrom="paragraph">
              <wp:posOffset>127000</wp:posOffset>
            </wp:positionV>
            <wp:extent cx="1190625" cy="952500"/>
            <wp:effectExtent l="19050" t="0" r="9525" b="0"/>
            <wp:wrapNone/>
            <wp:docPr id="1" name="Res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062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A118A2">
        <w:rPr>
          <w:noProof/>
          <w:color w:val="000000"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1871980</wp:posOffset>
            </wp:positionH>
            <wp:positionV relativeFrom="paragraph">
              <wp:posOffset>69850</wp:posOffset>
            </wp:positionV>
            <wp:extent cx="1876425" cy="628650"/>
            <wp:effectExtent l="19050" t="0" r="9525" b="0"/>
            <wp:wrapNone/>
            <wp:docPr id="4" name="Resim 1" descr="logom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m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764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BC7E2D" w:rsidRDefault="00BC7E2D" w:rsidP="00BC7E2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b/>
          <w:sz w:val="20"/>
          <w:szCs w:val="20"/>
        </w:rPr>
      </w:pPr>
    </w:p>
    <w:p w:rsidR="00BC7E2D" w:rsidRDefault="00BC7E2D" w:rsidP="00BC7E2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b/>
          <w:sz w:val="20"/>
          <w:szCs w:val="20"/>
        </w:rPr>
      </w:pPr>
    </w:p>
    <w:p w:rsidR="00BC7E2D" w:rsidRDefault="00BC7E2D" w:rsidP="00BC7E2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:rsidR="00BC7E2D" w:rsidRDefault="00BC7E2D" w:rsidP="00BC7E2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:rsidR="00BC7E2D" w:rsidRDefault="00BC7E2D" w:rsidP="00BC7E2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:rsidR="00BC7E2D" w:rsidRDefault="00A118A2" w:rsidP="00BC7E2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  <w:r w:rsidRPr="00A118A2">
        <w:rPr>
          <w:b/>
          <w:sz w:val="20"/>
          <w:szCs w:val="20"/>
        </w:rPr>
        <w:t>Mal Alımı</w:t>
      </w:r>
      <w:r w:rsidR="00BC7E2D">
        <w:rPr>
          <w:b/>
          <w:sz w:val="20"/>
          <w:szCs w:val="20"/>
        </w:rPr>
        <w:t xml:space="preserve"> için ihale ilanı </w:t>
      </w:r>
    </w:p>
    <w:p w:rsidR="00BC7E2D" w:rsidRDefault="00BC7E2D" w:rsidP="00BC7E2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jc w:val="center"/>
        <w:rPr>
          <w:b/>
          <w:sz w:val="20"/>
          <w:szCs w:val="20"/>
        </w:rPr>
      </w:pPr>
    </w:p>
    <w:p w:rsidR="00A118A2" w:rsidRDefault="00A118A2" w:rsidP="00A118A2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2"/>
          <w:szCs w:val="22"/>
        </w:rPr>
      </w:pPr>
      <w:r w:rsidRPr="00A118A2">
        <w:rPr>
          <w:sz w:val="20"/>
          <w:szCs w:val="20"/>
        </w:rPr>
        <w:t xml:space="preserve">AMANOS ORMAN ÜRÜNLERİ İNŞ. NAK. SAN. VE TİC. LTD.ŞTİ </w:t>
      </w:r>
      <w:r>
        <w:rPr>
          <w:sz w:val="20"/>
          <w:szCs w:val="20"/>
        </w:rPr>
        <w:t xml:space="preserve">Doğu Akdeniz Kalkınma Ajansı İktisadi Kalkınma Mali Destek Programı </w:t>
      </w:r>
      <w:r w:rsidR="00BC7E2D">
        <w:rPr>
          <w:sz w:val="20"/>
          <w:szCs w:val="20"/>
        </w:rPr>
        <w:t xml:space="preserve">kapsamında sağlanan mali destek ile </w:t>
      </w:r>
      <w:r>
        <w:rPr>
          <w:sz w:val="20"/>
          <w:szCs w:val="20"/>
        </w:rPr>
        <w:t xml:space="preserve">Osmaniye </w:t>
      </w:r>
      <w:r w:rsidR="00BC7E2D">
        <w:rPr>
          <w:sz w:val="20"/>
          <w:szCs w:val="20"/>
        </w:rPr>
        <w:t xml:space="preserve">’de </w:t>
      </w:r>
      <w:r w:rsidRPr="00A118A2">
        <w:rPr>
          <w:sz w:val="20"/>
          <w:szCs w:val="20"/>
        </w:rPr>
        <w:t>ORMAN ÜRÜNLERİ ÜRETİM TESİSİ MODERNİZASYONU</w:t>
      </w:r>
      <w:r>
        <w:rPr>
          <w:sz w:val="20"/>
          <w:szCs w:val="20"/>
        </w:rPr>
        <w:t xml:space="preserve"> projesi </w:t>
      </w:r>
      <w:r w:rsidR="00BC7E2D">
        <w:rPr>
          <w:sz w:val="20"/>
          <w:szCs w:val="20"/>
        </w:rPr>
        <w:t xml:space="preserve">için bir </w:t>
      </w:r>
      <w:r>
        <w:rPr>
          <w:sz w:val="20"/>
          <w:szCs w:val="20"/>
        </w:rPr>
        <w:t>mal alımı</w:t>
      </w:r>
      <w:r w:rsidR="00BC7E2D">
        <w:rPr>
          <w:sz w:val="20"/>
          <w:szCs w:val="20"/>
        </w:rPr>
        <w:t xml:space="preserve"> ihalesi sonuçlandırmayı planlamaktadır.</w:t>
      </w:r>
      <w:r w:rsidRPr="00A118A2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İhale kapsamında aşağıda belirtilen makine ve </w:t>
      </w:r>
      <w:proofErr w:type="gramStart"/>
      <w:r>
        <w:rPr>
          <w:sz w:val="20"/>
          <w:szCs w:val="20"/>
        </w:rPr>
        <w:t>ekipmanlar</w:t>
      </w:r>
      <w:proofErr w:type="gramEnd"/>
      <w:r>
        <w:rPr>
          <w:sz w:val="20"/>
          <w:szCs w:val="20"/>
        </w:rPr>
        <w:t xml:space="preserve"> alınacaktır:</w:t>
      </w:r>
      <w:r>
        <w:rPr>
          <w:sz w:val="22"/>
          <w:szCs w:val="22"/>
        </w:rPr>
        <w:t xml:space="preserve">  </w:t>
      </w:r>
    </w:p>
    <w:p w:rsidR="00E47DC5" w:rsidRDefault="00E47DC5" w:rsidP="00A118A2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2"/>
          <w:szCs w:val="22"/>
        </w:rPr>
      </w:pPr>
    </w:p>
    <w:p w:rsidR="00637A98" w:rsidRPr="00637A98" w:rsidRDefault="00637A98" w:rsidP="00637A98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2"/>
          <w:szCs w:val="22"/>
        </w:rPr>
      </w:pPr>
      <w:r w:rsidRPr="00637A98">
        <w:rPr>
          <w:sz w:val="22"/>
          <w:szCs w:val="22"/>
        </w:rPr>
        <w:t>LOT 1:</w:t>
      </w:r>
    </w:p>
    <w:p w:rsidR="00637A98" w:rsidRPr="00637A98" w:rsidRDefault="00637A98" w:rsidP="00637A98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2"/>
          <w:szCs w:val="22"/>
        </w:rPr>
      </w:pPr>
      <w:r w:rsidRPr="00637A98">
        <w:rPr>
          <w:sz w:val="22"/>
          <w:szCs w:val="22"/>
        </w:rPr>
        <w:t xml:space="preserve"> 1adet </w:t>
      </w:r>
      <w:proofErr w:type="gramStart"/>
      <w:r w:rsidRPr="00637A98">
        <w:rPr>
          <w:sz w:val="22"/>
          <w:szCs w:val="22"/>
        </w:rPr>
        <w:t>Toz  emme</w:t>
      </w:r>
      <w:proofErr w:type="gramEnd"/>
      <w:r w:rsidRPr="00637A98">
        <w:rPr>
          <w:sz w:val="22"/>
          <w:szCs w:val="22"/>
        </w:rPr>
        <w:t xml:space="preserve"> sistemi makine ve boruları</w:t>
      </w:r>
    </w:p>
    <w:p w:rsidR="00637A98" w:rsidRPr="00637A98" w:rsidRDefault="00637A98" w:rsidP="00637A98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2"/>
          <w:szCs w:val="22"/>
        </w:rPr>
      </w:pPr>
      <w:r w:rsidRPr="00637A98">
        <w:rPr>
          <w:sz w:val="22"/>
          <w:szCs w:val="22"/>
        </w:rPr>
        <w:t>LOT 2:</w:t>
      </w:r>
    </w:p>
    <w:p w:rsidR="00637A98" w:rsidRPr="00637A98" w:rsidRDefault="00637A98" w:rsidP="00637A98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2"/>
          <w:szCs w:val="22"/>
        </w:rPr>
      </w:pPr>
      <w:proofErr w:type="gramStart"/>
      <w:r w:rsidRPr="00637A98">
        <w:rPr>
          <w:sz w:val="22"/>
          <w:szCs w:val="22"/>
        </w:rPr>
        <w:t>1adet  Arabalı</w:t>
      </w:r>
      <w:proofErr w:type="gramEnd"/>
      <w:r w:rsidRPr="00637A98">
        <w:rPr>
          <w:sz w:val="22"/>
          <w:szCs w:val="22"/>
        </w:rPr>
        <w:t xml:space="preserve"> şerit testere makinesi</w:t>
      </w:r>
    </w:p>
    <w:p w:rsidR="00637A98" w:rsidRPr="00637A98" w:rsidRDefault="00637A98" w:rsidP="00637A98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2"/>
          <w:szCs w:val="22"/>
        </w:rPr>
      </w:pPr>
      <w:r w:rsidRPr="00637A98">
        <w:rPr>
          <w:sz w:val="22"/>
          <w:szCs w:val="22"/>
        </w:rPr>
        <w:t xml:space="preserve">       - tam otomatik dijital tomruk arabası </w:t>
      </w:r>
    </w:p>
    <w:p w:rsidR="00637A98" w:rsidRPr="00637A98" w:rsidRDefault="00637A98" w:rsidP="00637A98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2"/>
          <w:szCs w:val="22"/>
        </w:rPr>
      </w:pPr>
      <w:r w:rsidRPr="00637A98">
        <w:rPr>
          <w:sz w:val="22"/>
          <w:szCs w:val="22"/>
        </w:rPr>
        <w:t xml:space="preserve">       - dik gövde şerit makinesi</w:t>
      </w:r>
    </w:p>
    <w:p w:rsidR="00637A98" w:rsidRPr="00637A98" w:rsidRDefault="00637A98" w:rsidP="00637A98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2"/>
          <w:szCs w:val="22"/>
        </w:rPr>
      </w:pPr>
      <w:r w:rsidRPr="00637A98">
        <w:rPr>
          <w:sz w:val="22"/>
          <w:szCs w:val="22"/>
        </w:rPr>
        <w:t xml:space="preserve">       - 2’li boy kesme makinesi</w:t>
      </w:r>
    </w:p>
    <w:p w:rsidR="00637A98" w:rsidRPr="00637A98" w:rsidRDefault="00637A98" w:rsidP="00637A98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2"/>
          <w:szCs w:val="22"/>
        </w:rPr>
      </w:pPr>
      <w:r w:rsidRPr="00637A98">
        <w:rPr>
          <w:sz w:val="22"/>
          <w:szCs w:val="22"/>
        </w:rPr>
        <w:t xml:space="preserve">1 adet tomruk yükleme rampası </w:t>
      </w:r>
    </w:p>
    <w:p w:rsidR="00637A98" w:rsidRPr="00637A98" w:rsidRDefault="00637A98" w:rsidP="00637A98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2"/>
          <w:szCs w:val="22"/>
        </w:rPr>
      </w:pPr>
      <w:r w:rsidRPr="00637A98">
        <w:rPr>
          <w:sz w:val="22"/>
          <w:szCs w:val="22"/>
        </w:rPr>
        <w:t xml:space="preserve">1 adet hidrolik </w:t>
      </w:r>
      <w:proofErr w:type="spellStart"/>
      <w:r w:rsidRPr="00637A98">
        <w:rPr>
          <w:sz w:val="22"/>
          <w:szCs w:val="22"/>
        </w:rPr>
        <w:t>markol</w:t>
      </w:r>
      <w:proofErr w:type="spellEnd"/>
      <w:r w:rsidRPr="00637A98">
        <w:rPr>
          <w:sz w:val="22"/>
          <w:szCs w:val="22"/>
        </w:rPr>
        <w:t xml:space="preserve"> </w:t>
      </w:r>
    </w:p>
    <w:p w:rsidR="00637A98" w:rsidRPr="00637A98" w:rsidRDefault="00637A98" w:rsidP="00637A98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2"/>
          <w:szCs w:val="22"/>
        </w:rPr>
      </w:pPr>
      <w:r w:rsidRPr="00637A98">
        <w:rPr>
          <w:sz w:val="22"/>
          <w:szCs w:val="22"/>
        </w:rPr>
        <w:t>1 adet enine kalas götürücü</w:t>
      </w:r>
    </w:p>
    <w:p w:rsidR="00BC7E2D" w:rsidRDefault="00637A98" w:rsidP="00637A98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2"/>
          <w:szCs w:val="22"/>
        </w:rPr>
      </w:pPr>
      <w:r w:rsidRPr="00637A98">
        <w:rPr>
          <w:sz w:val="22"/>
          <w:szCs w:val="22"/>
        </w:rPr>
        <w:t>1 adet boylama makinesi</w:t>
      </w:r>
    </w:p>
    <w:p w:rsidR="00CB067C" w:rsidRDefault="00CB067C" w:rsidP="00637A98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 w:rsidRPr="00CB067C">
        <w:rPr>
          <w:sz w:val="20"/>
          <w:szCs w:val="20"/>
        </w:rPr>
        <w:t>1 adet boyuna kalas götürücü(hareketli)</w:t>
      </w:r>
    </w:p>
    <w:p w:rsidR="00BC7E2D" w:rsidRDefault="00BC7E2D" w:rsidP="00BC7E2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BC7E2D" w:rsidRDefault="00BC7E2D" w:rsidP="00BC7E2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>
        <w:rPr>
          <w:sz w:val="20"/>
          <w:szCs w:val="20"/>
        </w:rPr>
        <w:t xml:space="preserve">İhaleye katılım koşulları, isteklilerde aranacak teknik ve mali bilgileri de içeren İhale Dosyası </w:t>
      </w:r>
      <w:r w:rsidR="00A118A2" w:rsidRPr="00A118A2">
        <w:rPr>
          <w:sz w:val="20"/>
          <w:szCs w:val="20"/>
        </w:rPr>
        <w:t xml:space="preserve">ORGANİZE SANAYİ BÖLGESİ 109 ADA 17 PARSEL TOPRAKKALE / OSMANİYE </w:t>
      </w:r>
      <w:r>
        <w:rPr>
          <w:sz w:val="20"/>
          <w:szCs w:val="20"/>
        </w:rPr>
        <w:t xml:space="preserve">adresinden veya </w:t>
      </w:r>
      <w:hyperlink r:id="rId10" w:history="1">
        <w:r w:rsidR="00A118A2">
          <w:rPr>
            <w:rStyle w:val="Kpr"/>
            <w:sz w:val="20"/>
            <w:szCs w:val="20"/>
          </w:rPr>
          <w:t>www.dogaka.ortg.tr</w:t>
        </w:r>
      </w:hyperlink>
      <w:r w:rsidR="00A118A2">
        <w:t xml:space="preserve"> </w:t>
      </w:r>
      <w:r>
        <w:rPr>
          <w:sz w:val="20"/>
          <w:szCs w:val="20"/>
        </w:rPr>
        <w:t xml:space="preserve">internet adreslerinden temin edilebilir. </w:t>
      </w:r>
    </w:p>
    <w:p w:rsidR="00BC7E2D" w:rsidRDefault="00BC7E2D" w:rsidP="00BC7E2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BC7E2D" w:rsidRDefault="00BC7E2D" w:rsidP="00BC7E2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>
        <w:rPr>
          <w:sz w:val="20"/>
          <w:szCs w:val="20"/>
        </w:rPr>
        <w:t xml:space="preserve">Teklif teslimi için son </w:t>
      </w:r>
      <w:r w:rsidR="00E47DC5">
        <w:rPr>
          <w:sz w:val="20"/>
          <w:szCs w:val="20"/>
        </w:rPr>
        <w:t xml:space="preserve">tarih: </w:t>
      </w:r>
      <w:r w:rsidR="00CB067C">
        <w:rPr>
          <w:sz w:val="20"/>
          <w:szCs w:val="20"/>
        </w:rPr>
        <w:t>03.11.2011</w:t>
      </w:r>
      <w:r>
        <w:rPr>
          <w:sz w:val="20"/>
          <w:szCs w:val="20"/>
        </w:rPr>
        <w:t>ve saati:</w:t>
      </w:r>
      <w:proofErr w:type="gramStart"/>
      <w:r w:rsidR="00A118A2">
        <w:rPr>
          <w:sz w:val="20"/>
          <w:szCs w:val="20"/>
        </w:rPr>
        <w:t>14:00</w:t>
      </w:r>
      <w:proofErr w:type="gramEnd"/>
    </w:p>
    <w:p w:rsidR="00BC7E2D" w:rsidRDefault="00BC7E2D" w:rsidP="00BC7E2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BC7E2D" w:rsidRDefault="00BC7E2D" w:rsidP="00BC7E2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>
        <w:rPr>
          <w:sz w:val="20"/>
          <w:szCs w:val="20"/>
        </w:rPr>
        <w:t xml:space="preserve">Gerekli ek bilgi ya da açıklamalar; </w:t>
      </w:r>
      <w:hyperlink r:id="rId11" w:history="1">
        <w:r w:rsidR="00E47DC5" w:rsidRPr="00E47DC5">
          <w:rPr>
            <w:rStyle w:val="Kpr"/>
            <w:snapToGrid w:val="0"/>
            <w:spacing w:val="-2"/>
            <w:sz w:val="20"/>
          </w:rPr>
          <w:t>www.amanoskereste.com.tr</w:t>
        </w:r>
      </w:hyperlink>
      <w:r w:rsidR="00E47DC5">
        <w:rPr>
          <w:rFonts w:ascii="Arial" w:hAnsi="Arial" w:cs="Arial"/>
          <w:snapToGrid w:val="0"/>
          <w:spacing w:val="-2"/>
          <w:sz w:val="20"/>
        </w:rPr>
        <w:t xml:space="preserve"> </w:t>
      </w:r>
      <w:r>
        <w:rPr>
          <w:sz w:val="20"/>
          <w:szCs w:val="20"/>
        </w:rPr>
        <w:t xml:space="preserve">ve </w:t>
      </w:r>
      <w:hyperlink r:id="rId12" w:history="1">
        <w:r w:rsidR="00E47DC5">
          <w:rPr>
            <w:rStyle w:val="Kpr"/>
            <w:sz w:val="20"/>
            <w:szCs w:val="20"/>
          </w:rPr>
          <w:t>www.dogaka.ortg.tr</w:t>
        </w:r>
      </w:hyperlink>
      <w:r w:rsidR="00E47DC5">
        <w:t xml:space="preserve"> </w:t>
      </w:r>
      <w:r>
        <w:rPr>
          <w:sz w:val="20"/>
          <w:szCs w:val="20"/>
        </w:rPr>
        <w:t>yayınlanacaktır.</w:t>
      </w:r>
    </w:p>
    <w:p w:rsidR="00BC7E2D" w:rsidRDefault="00BC7E2D" w:rsidP="00BC7E2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</w:p>
    <w:p w:rsidR="00BC7E2D" w:rsidRDefault="00BC7E2D" w:rsidP="00BC7E2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sz w:val="20"/>
          <w:szCs w:val="20"/>
        </w:rPr>
      </w:pPr>
      <w:r>
        <w:rPr>
          <w:sz w:val="20"/>
          <w:szCs w:val="20"/>
        </w:rPr>
        <w:t xml:space="preserve">Teklifler, </w:t>
      </w:r>
      <w:r w:rsidR="00CB067C" w:rsidRPr="00CB067C">
        <w:rPr>
          <w:sz w:val="20"/>
          <w:szCs w:val="20"/>
        </w:rPr>
        <w:t>03.11.2011</w:t>
      </w:r>
      <w:r w:rsidR="00CB067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tarihinde, saat </w:t>
      </w:r>
      <w:proofErr w:type="gramStart"/>
      <w:r w:rsidR="00E47DC5">
        <w:rPr>
          <w:sz w:val="20"/>
          <w:szCs w:val="20"/>
        </w:rPr>
        <w:t>14:00’de</w:t>
      </w:r>
      <w:proofErr w:type="gramEnd"/>
      <w:r>
        <w:rPr>
          <w:sz w:val="20"/>
          <w:szCs w:val="20"/>
        </w:rPr>
        <w:t xml:space="preserve"> ve </w:t>
      </w:r>
      <w:r w:rsidR="00E47DC5" w:rsidRPr="00E47DC5">
        <w:rPr>
          <w:sz w:val="20"/>
          <w:szCs w:val="20"/>
        </w:rPr>
        <w:t xml:space="preserve">ORGANİZE SANAYİ BÖLGESİ 109 ADA 17 PARSEL TOPRAKKALE / OSMANİYE </w:t>
      </w:r>
      <w:r>
        <w:rPr>
          <w:sz w:val="20"/>
          <w:szCs w:val="20"/>
        </w:rPr>
        <w:t xml:space="preserve">adresinde yapılacak oturumda açılacaktır. </w:t>
      </w:r>
    </w:p>
    <w:p w:rsidR="00BC7E2D" w:rsidRDefault="00BC7E2D" w:rsidP="00BC7E2D">
      <w:pPr>
        <w:pBdr>
          <w:top w:val="single" w:sz="4" w:space="1" w:color="auto" w:shadow="1"/>
          <w:left w:val="single" w:sz="4" w:space="0" w:color="auto" w:shadow="1"/>
          <w:bottom w:val="single" w:sz="4" w:space="1" w:color="auto" w:shadow="1"/>
          <w:right w:val="single" w:sz="4" w:space="4" w:color="auto" w:shadow="1"/>
        </w:pBdr>
        <w:rPr>
          <w:rFonts w:cs="Arial"/>
        </w:rPr>
      </w:pPr>
    </w:p>
    <w:p w:rsidR="00BC7E2D" w:rsidRDefault="00E47DC5" w:rsidP="00BC7E2D">
      <w:pPr>
        <w:rPr>
          <w:rFonts w:cs="Arial"/>
        </w:rPr>
      </w:pPr>
      <w:r>
        <w:rPr>
          <w:rFonts w:cs="Arial"/>
        </w:rPr>
        <w:t xml:space="preserve"> </w:t>
      </w:r>
    </w:p>
    <w:p w:rsidR="00BC7E2D" w:rsidRDefault="00BC7E2D" w:rsidP="00BC7E2D">
      <w:pPr>
        <w:jc w:val="both"/>
        <w:rPr>
          <w:lang w:eastAsia="en-US"/>
        </w:rPr>
      </w:pPr>
    </w:p>
    <w:p w:rsidR="00283D9C" w:rsidRPr="002B43BD" w:rsidRDefault="00283D9C" w:rsidP="002B43BD"/>
    <w:sectPr w:rsidR="00283D9C" w:rsidRPr="002B43BD" w:rsidSect="00283D9C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64D2" w:rsidRDefault="005964D2" w:rsidP="00B75A75">
      <w:r>
        <w:separator/>
      </w:r>
    </w:p>
  </w:endnote>
  <w:endnote w:type="continuationSeparator" w:id="0">
    <w:p w:rsidR="005964D2" w:rsidRDefault="005964D2" w:rsidP="00B75A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64D2" w:rsidRDefault="005964D2" w:rsidP="00B75A75">
      <w:r>
        <w:separator/>
      </w:r>
    </w:p>
  </w:footnote>
  <w:footnote w:type="continuationSeparator" w:id="0">
    <w:p w:rsidR="005964D2" w:rsidRDefault="005964D2" w:rsidP="00B75A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5313" w:rsidRPr="00564259" w:rsidRDefault="00732DA5" w:rsidP="000E5313">
    <w:pPr>
      <w:pStyle w:val="stbilgi"/>
      <w:tabs>
        <w:tab w:val="clear" w:pos="4153"/>
        <w:tab w:val="clear" w:pos="8306"/>
        <w:tab w:val="center" w:pos="4536"/>
        <w:tab w:val="right" w:pos="9072"/>
      </w:tabs>
      <w:spacing w:after="0"/>
      <w:jc w:val="left"/>
      <w:rPr>
        <w:rFonts w:ascii="Times New Roman" w:hAnsi="Times New Roman"/>
        <w:lang w:val="it-IT" w:eastAsia="en-US"/>
      </w:rPr>
    </w:pPr>
    <w:r>
      <w:rPr>
        <w:rFonts w:ascii="Times New Roman" w:hAnsi="Times New Roman"/>
        <w:lang w:val="it-IT" w:eastAsia="en-US"/>
      </w:rPr>
      <w:t xml:space="preserve">SR </w:t>
    </w:r>
    <w:r w:rsidRPr="00564259">
      <w:rPr>
        <w:rFonts w:ascii="Times New Roman" w:hAnsi="Times New Roman"/>
        <w:lang w:val="it-IT" w:eastAsia="en-US"/>
      </w:rPr>
      <w:t>Ek 1 - Ilanli Usul Için Standart Gazete Ilani Formu</w:t>
    </w:r>
    <w:r w:rsidRPr="00564259">
      <w:rPr>
        <w:rFonts w:ascii="Times New Roman" w:hAnsi="Times New Roman"/>
        <w:lang w:val="it-IT" w:eastAsia="en-US"/>
      </w:rPr>
      <w:tab/>
    </w:r>
    <w:r>
      <w:rPr>
        <w:rFonts w:ascii="Times New Roman" w:hAnsi="Times New Roman"/>
        <w:lang w:val="it-IT" w:eastAsia="en-US"/>
      </w:rPr>
      <w:tab/>
    </w:r>
    <w:r w:rsidRPr="00564259">
      <w:rPr>
        <w:rFonts w:ascii="Times New Roman" w:hAnsi="Times New Roman"/>
        <w:lang w:val="it-IT" w:eastAsia="en-US"/>
      </w:rPr>
      <w:t>Satın Alma Rehberi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C86817"/>
    <w:multiLevelType w:val="hybridMultilevel"/>
    <w:tmpl w:val="94CE4E7A"/>
    <w:lvl w:ilvl="0" w:tplc="4F9208B0">
      <w:numFmt w:val="bullet"/>
      <w:lvlText w:val="-"/>
      <w:lvlJc w:val="left"/>
      <w:pPr>
        <w:ind w:left="675" w:hanging="360"/>
      </w:pPr>
      <w:rPr>
        <w:rFonts w:ascii="Times New Roman" w:eastAsia="Times New Roman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9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1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3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5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7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9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1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3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75AFB"/>
    <w:rsid w:val="00035355"/>
    <w:rsid w:val="00051FEE"/>
    <w:rsid w:val="000C6B96"/>
    <w:rsid w:val="001A3C14"/>
    <w:rsid w:val="001B6A22"/>
    <w:rsid w:val="001C3E70"/>
    <w:rsid w:val="001D1424"/>
    <w:rsid w:val="001E2CED"/>
    <w:rsid w:val="00244EE8"/>
    <w:rsid w:val="00283D9C"/>
    <w:rsid w:val="002B43BD"/>
    <w:rsid w:val="002B5038"/>
    <w:rsid w:val="002F46A6"/>
    <w:rsid w:val="00362A8E"/>
    <w:rsid w:val="003E58E1"/>
    <w:rsid w:val="003F5F53"/>
    <w:rsid w:val="00401BDA"/>
    <w:rsid w:val="004D5ED4"/>
    <w:rsid w:val="0054163A"/>
    <w:rsid w:val="005620E4"/>
    <w:rsid w:val="005964D2"/>
    <w:rsid w:val="00637A98"/>
    <w:rsid w:val="00681893"/>
    <w:rsid w:val="0068475C"/>
    <w:rsid w:val="006E53E1"/>
    <w:rsid w:val="00732DA5"/>
    <w:rsid w:val="00764040"/>
    <w:rsid w:val="00816B7E"/>
    <w:rsid w:val="008908A9"/>
    <w:rsid w:val="008923D3"/>
    <w:rsid w:val="00A118A2"/>
    <w:rsid w:val="00AB4305"/>
    <w:rsid w:val="00B25DB0"/>
    <w:rsid w:val="00B32955"/>
    <w:rsid w:val="00B75A75"/>
    <w:rsid w:val="00B82E5C"/>
    <w:rsid w:val="00BB2108"/>
    <w:rsid w:val="00BC7E2D"/>
    <w:rsid w:val="00C8423A"/>
    <w:rsid w:val="00CA7E57"/>
    <w:rsid w:val="00CB067C"/>
    <w:rsid w:val="00CE00B6"/>
    <w:rsid w:val="00D77C63"/>
    <w:rsid w:val="00D82AA9"/>
    <w:rsid w:val="00DB42ED"/>
    <w:rsid w:val="00DB4E8F"/>
    <w:rsid w:val="00DE6FC8"/>
    <w:rsid w:val="00DF46FF"/>
    <w:rsid w:val="00E32645"/>
    <w:rsid w:val="00E47DC5"/>
    <w:rsid w:val="00E56851"/>
    <w:rsid w:val="00F43B03"/>
    <w:rsid w:val="00F75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75A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k6">
    <w:name w:val="heading 6"/>
    <w:basedOn w:val="Normal"/>
    <w:next w:val="Normal"/>
    <w:link w:val="Balk6Char"/>
    <w:qFormat/>
    <w:rsid w:val="00F75AFB"/>
    <w:pPr>
      <w:keepNext/>
      <w:spacing w:before="120" w:after="120" w:line="360" w:lineRule="auto"/>
      <w:ind w:firstLine="720"/>
      <w:jc w:val="both"/>
      <w:outlineLvl w:val="5"/>
    </w:pPr>
    <w:rPr>
      <w:b/>
      <w:bCs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6Char">
    <w:name w:val="Başlık 6 Char"/>
    <w:basedOn w:val="VarsaylanParagrafYazTipi"/>
    <w:link w:val="Balk6"/>
    <w:rsid w:val="00F75AFB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Kpr">
    <w:name w:val="Hyperlink"/>
    <w:basedOn w:val="VarsaylanParagrafYazTipi"/>
    <w:uiPriority w:val="99"/>
    <w:rsid w:val="00F75AFB"/>
    <w:rPr>
      <w:color w:val="0000FF"/>
      <w:u w:val="single"/>
    </w:rPr>
  </w:style>
  <w:style w:type="paragraph" w:styleId="stbilgi">
    <w:name w:val="header"/>
    <w:aliases w:val=" Char"/>
    <w:basedOn w:val="Normal"/>
    <w:link w:val="stbilgiChar"/>
    <w:rsid w:val="00F75AFB"/>
    <w:pPr>
      <w:tabs>
        <w:tab w:val="center" w:pos="4153"/>
        <w:tab w:val="right" w:pos="8306"/>
      </w:tabs>
      <w:spacing w:after="240"/>
      <w:jc w:val="both"/>
    </w:pPr>
    <w:rPr>
      <w:rFonts w:ascii="Arial" w:hAnsi="Arial"/>
      <w:sz w:val="20"/>
      <w:szCs w:val="20"/>
      <w:lang w:val="en-GB" w:eastAsia="en-GB"/>
    </w:rPr>
  </w:style>
  <w:style w:type="character" w:customStyle="1" w:styleId="stbilgiChar">
    <w:name w:val="Üstbilgi Char"/>
    <w:aliases w:val=" Char Char"/>
    <w:basedOn w:val="VarsaylanParagrafYazTipi"/>
    <w:link w:val="stbilgi"/>
    <w:rsid w:val="00F75AFB"/>
    <w:rPr>
      <w:rFonts w:ascii="Arial" w:eastAsia="Times New Roman" w:hAnsi="Arial" w:cs="Times New Roman"/>
      <w:sz w:val="20"/>
      <w:szCs w:val="20"/>
      <w:lang w:val="en-GB" w:eastAsia="en-GB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C7E2D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C7E2D"/>
    <w:rPr>
      <w:rFonts w:ascii="Tahoma" w:eastAsia="Times New Roman" w:hAnsi="Tahoma" w:cs="Tahoma"/>
      <w:sz w:val="16"/>
      <w:szCs w:val="16"/>
      <w:lang w:eastAsia="tr-TR"/>
    </w:rPr>
  </w:style>
  <w:style w:type="paragraph" w:styleId="ListeParagraf">
    <w:name w:val="List Paragraph"/>
    <w:basedOn w:val="Normal"/>
    <w:uiPriority w:val="34"/>
    <w:qFormat/>
    <w:rsid w:val="00A118A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49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4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16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2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dogaka.ortg.t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manoskereste.com.tr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www.dogaka.ortg.tr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221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didem</dc:creator>
  <cp:lastModifiedBy>Serhat Zafer Ülgür</cp:lastModifiedBy>
  <cp:revision>6</cp:revision>
  <dcterms:created xsi:type="dcterms:W3CDTF">2011-09-07T07:05:00Z</dcterms:created>
  <dcterms:modified xsi:type="dcterms:W3CDTF">2011-10-17T08:55:00Z</dcterms:modified>
</cp:coreProperties>
</file>