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A72" w:rsidRPr="00F46A6C" w:rsidRDefault="00275A72" w:rsidP="004E46EB">
      <w:pPr>
        <w:jc w:val="center"/>
        <w:rPr>
          <w:rFonts w:ascii="Times New Roman" w:hAnsi="Times New Roman" w:cs="Times New Roman"/>
          <w:b/>
        </w:rPr>
      </w:pPr>
      <w:r w:rsidRPr="00F46A6C">
        <w:rPr>
          <w:rFonts w:ascii="Times New Roman" w:hAnsi="Times New Roman" w:cs="Times New Roman"/>
          <w:b/>
        </w:rPr>
        <w:t>TEKNİK ŞARTNAME</w:t>
      </w:r>
    </w:p>
    <w:p w:rsidR="00275A72" w:rsidRPr="00F46A6C" w:rsidRDefault="00275A72" w:rsidP="00B9114B">
      <w:pPr>
        <w:jc w:val="both"/>
        <w:rPr>
          <w:rFonts w:ascii="Times New Roman" w:hAnsi="Times New Roman" w:cs="Times New Roman"/>
        </w:rPr>
      </w:pPr>
      <w:r w:rsidRPr="00F46A6C">
        <w:rPr>
          <w:rFonts w:ascii="Times New Roman" w:hAnsi="Times New Roman" w:cs="Times New Roman"/>
        </w:rPr>
        <w:t>Bu tek</w:t>
      </w:r>
      <w:r w:rsidR="00A66A01" w:rsidRPr="00F46A6C">
        <w:rPr>
          <w:rFonts w:ascii="Times New Roman" w:hAnsi="Times New Roman" w:cs="Times New Roman"/>
        </w:rPr>
        <w:t>nik şartnamenin amacı</w:t>
      </w:r>
      <w:r w:rsidRPr="00F46A6C">
        <w:rPr>
          <w:rFonts w:ascii="Times New Roman" w:hAnsi="Times New Roman" w:cs="Times New Roman"/>
        </w:rPr>
        <w:t>, D</w:t>
      </w:r>
      <w:r w:rsidR="001F05C5" w:rsidRPr="00F46A6C">
        <w:rPr>
          <w:rFonts w:ascii="Times New Roman" w:hAnsi="Times New Roman" w:cs="Times New Roman"/>
        </w:rPr>
        <w:t>oğu Akdeniz Kalkınma Ajansı 2020</w:t>
      </w:r>
      <w:r w:rsidRPr="00F46A6C">
        <w:rPr>
          <w:rFonts w:ascii="Times New Roman" w:hAnsi="Times New Roman" w:cs="Times New Roman"/>
        </w:rPr>
        <w:t xml:space="preserve"> yılı Teknik Destek Programı kapsamında </w:t>
      </w:r>
      <w:r w:rsidR="00A73AAB" w:rsidRPr="00F46A6C">
        <w:rPr>
          <w:rFonts w:ascii="Times New Roman" w:hAnsi="Times New Roman" w:cs="Times New Roman"/>
          <w:b/>
        </w:rPr>
        <w:t>Sumbas Stratejik Planını Yazıyor</w:t>
      </w:r>
      <w:r w:rsidR="009D0A56" w:rsidRPr="00F46A6C">
        <w:rPr>
          <w:rFonts w:ascii="Times New Roman" w:hAnsi="Times New Roman" w:cs="Times New Roman"/>
          <w:b/>
        </w:rPr>
        <w:t xml:space="preserve"> </w:t>
      </w:r>
      <w:r w:rsidR="00B9114B" w:rsidRPr="00F46A6C">
        <w:rPr>
          <w:rFonts w:ascii="Times New Roman" w:hAnsi="Times New Roman" w:cs="Times New Roman"/>
        </w:rPr>
        <w:t>projesi</w:t>
      </w:r>
      <w:r w:rsidRPr="00F46A6C">
        <w:rPr>
          <w:rFonts w:ascii="Times New Roman" w:hAnsi="Times New Roman" w:cs="Times New Roman"/>
        </w:rPr>
        <w:t xml:space="preserve"> için</w:t>
      </w:r>
      <w:r w:rsidR="002A6524" w:rsidRPr="00F46A6C">
        <w:rPr>
          <w:rFonts w:ascii="Times New Roman" w:hAnsi="Times New Roman" w:cs="Times New Roman"/>
        </w:rPr>
        <w:t xml:space="preserve"> gerçekleştirilecek faaliyetleri ve yapılacak i</w:t>
      </w:r>
      <w:r w:rsidR="00192820" w:rsidRPr="00F46A6C">
        <w:rPr>
          <w:rFonts w:ascii="Times New Roman" w:hAnsi="Times New Roman" w:cs="Times New Roman"/>
        </w:rPr>
        <w:t>şleri net bir şekilde tanımlamaktır.</w:t>
      </w:r>
      <w:r w:rsidRPr="00F46A6C">
        <w:rPr>
          <w:rFonts w:ascii="Times New Roman" w:hAnsi="Times New Roman" w:cs="Times New Roman"/>
        </w:rPr>
        <w:t xml:space="preserve"> </w:t>
      </w:r>
    </w:p>
    <w:p w:rsidR="00B9114B" w:rsidRPr="00F46A6C" w:rsidRDefault="00387F28" w:rsidP="00B9114B">
      <w:pPr>
        <w:jc w:val="both"/>
        <w:outlineLvl w:val="0"/>
        <w:rPr>
          <w:rFonts w:ascii="Times New Roman" w:hAnsi="Times New Roman" w:cs="Times New Roman"/>
          <w:position w:val="-2"/>
        </w:rPr>
      </w:pPr>
      <w:r w:rsidRPr="00F46A6C">
        <w:rPr>
          <w:rFonts w:ascii="Times New Roman" w:hAnsi="Times New Roman" w:cs="Times New Roman"/>
          <w:b/>
          <w:position w:val="-2"/>
        </w:rPr>
        <w:t>Faaliyetin</w:t>
      </w:r>
      <w:r w:rsidR="00B01879" w:rsidRPr="00F46A6C">
        <w:rPr>
          <w:rFonts w:ascii="Times New Roman" w:hAnsi="Times New Roman" w:cs="Times New Roman"/>
          <w:b/>
          <w:position w:val="-2"/>
        </w:rPr>
        <w:t xml:space="preserve"> Kapsamı</w:t>
      </w:r>
      <w:bookmarkStart w:id="0" w:name="_GoBack"/>
      <w:bookmarkEnd w:id="0"/>
    </w:p>
    <w:p w:rsidR="00275A72" w:rsidRPr="00F46A6C" w:rsidRDefault="00192820" w:rsidP="00275A72">
      <w:pPr>
        <w:pStyle w:val="ListeParagraf"/>
        <w:spacing w:after="0" w:line="240" w:lineRule="auto"/>
        <w:ind w:left="0"/>
        <w:jc w:val="both"/>
        <w:rPr>
          <w:rFonts w:ascii="Times New Roman" w:hAnsi="Times New Roman"/>
          <w:b/>
          <w:bCs/>
          <w:lang w:eastAsia="tr-TR"/>
        </w:rPr>
      </w:pPr>
      <w:r w:rsidRPr="00F46A6C">
        <w:rPr>
          <w:rFonts w:ascii="Times New Roman" w:hAnsi="Times New Roman"/>
          <w:b/>
          <w:bCs/>
          <w:lang w:eastAsia="tr-TR"/>
        </w:rPr>
        <w:t>Tablo 1:  Teknik Destek</w:t>
      </w:r>
      <w:r w:rsidR="00275A72" w:rsidRPr="00F46A6C">
        <w:rPr>
          <w:rFonts w:ascii="Times New Roman" w:hAnsi="Times New Roman"/>
          <w:b/>
          <w:bCs/>
          <w:lang w:eastAsia="tr-TR"/>
        </w:rPr>
        <w:t xml:space="preserve"> İle İlgili Bilgiler</w:t>
      </w:r>
    </w:p>
    <w:p w:rsidR="006838BF" w:rsidRPr="00F46A6C" w:rsidRDefault="006838BF" w:rsidP="00275A72">
      <w:pPr>
        <w:pStyle w:val="ListeParagraf"/>
        <w:spacing w:after="0" w:line="240" w:lineRule="auto"/>
        <w:ind w:left="0"/>
        <w:jc w:val="both"/>
        <w:rPr>
          <w:rFonts w:ascii="Times New Roman" w:hAnsi="Times New Roman"/>
          <w:bCs/>
          <w:i/>
          <w:lang w:eastAsia="tr-TR"/>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3402"/>
        <w:gridCol w:w="1134"/>
        <w:gridCol w:w="1701"/>
        <w:gridCol w:w="993"/>
      </w:tblGrid>
      <w:tr w:rsidR="00465043" w:rsidRPr="00F46A6C" w:rsidTr="00701ADB">
        <w:trPr>
          <w:trHeight w:val="725"/>
        </w:trPr>
        <w:tc>
          <w:tcPr>
            <w:tcW w:w="2268" w:type="dxa"/>
            <w:shd w:val="clear" w:color="auto" w:fill="BFBFBF" w:themeFill="background1" w:themeFillShade="BF"/>
            <w:vAlign w:val="center"/>
          </w:tcPr>
          <w:p w:rsidR="00465043" w:rsidRPr="00F46A6C" w:rsidRDefault="00465043" w:rsidP="00701ADB">
            <w:pPr>
              <w:spacing w:after="0"/>
              <w:rPr>
                <w:rFonts w:ascii="Times New Roman" w:hAnsi="Times New Roman" w:cs="Times New Roman"/>
                <w:b/>
                <w:color w:val="000000"/>
              </w:rPr>
            </w:pPr>
            <w:r w:rsidRPr="00F46A6C">
              <w:rPr>
                <w:rFonts w:ascii="Times New Roman" w:hAnsi="Times New Roman" w:cs="Times New Roman"/>
                <w:b/>
                <w:bCs/>
                <w:color w:val="000000"/>
              </w:rPr>
              <w:t>Kurum/Kuruluş Adı (Yararlanıcı)</w:t>
            </w:r>
          </w:p>
        </w:tc>
        <w:tc>
          <w:tcPr>
            <w:tcW w:w="3402" w:type="dxa"/>
            <w:shd w:val="clear" w:color="auto" w:fill="BFBFBF" w:themeFill="background1" w:themeFillShade="BF"/>
            <w:vAlign w:val="center"/>
          </w:tcPr>
          <w:p w:rsidR="00465043" w:rsidRPr="00F46A6C" w:rsidRDefault="00465043" w:rsidP="00701ADB">
            <w:pPr>
              <w:spacing w:after="0"/>
              <w:rPr>
                <w:rFonts w:ascii="Times New Roman" w:hAnsi="Times New Roman" w:cs="Times New Roman"/>
                <w:b/>
                <w:color w:val="000000"/>
              </w:rPr>
            </w:pPr>
            <w:r w:rsidRPr="00F46A6C">
              <w:rPr>
                <w:rFonts w:ascii="Times New Roman" w:hAnsi="Times New Roman" w:cs="Times New Roman"/>
                <w:b/>
                <w:bCs/>
                <w:color w:val="000000"/>
              </w:rPr>
              <w:t>Uygulama Yeri</w:t>
            </w:r>
          </w:p>
        </w:tc>
        <w:tc>
          <w:tcPr>
            <w:tcW w:w="1134" w:type="dxa"/>
            <w:shd w:val="clear" w:color="auto" w:fill="BFBFBF" w:themeFill="background1" w:themeFillShade="BF"/>
            <w:vAlign w:val="center"/>
          </w:tcPr>
          <w:p w:rsidR="00465043" w:rsidRPr="00F46A6C" w:rsidRDefault="00465043" w:rsidP="00701ADB">
            <w:pPr>
              <w:spacing w:after="0"/>
              <w:rPr>
                <w:rFonts w:ascii="Times New Roman" w:hAnsi="Times New Roman" w:cs="Times New Roman"/>
                <w:b/>
                <w:color w:val="000000"/>
              </w:rPr>
            </w:pPr>
            <w:r w:rsidRPr="00F46A6C">
              <w:rPr>
                <w:rFonts w:ascii="Times New Roman" w:hAnsi="Times New Roman" w:cs="Times New Roman"/>
                <w:b/>
                <w:color w:val="000000"/>
              </w:rPr>
              <w:t>Kişi Sayısı</w:t>
            </w:r>
          </w:p>
        </w:tc>
        <w:tc>
          <w:tcPr>
            <w:tcW w:w="1701" w:type="dxa"/>
            <w:shd w:val="clear" w:color="auto" w:fill="BFBFBF" w:themeFill="background1" w:themeFillShade="BF"/>
            <w:vAlign w:val="center"/>
          </w:tcPr>
          <w:p w:rsidR="00465043" w:rsidRPr="00F46A6C" w:rsidRDefault="00465043" w:rsidP="00701ADB">
            <w:pPr>
              <w:spacing w:after="0"/>
              <w:rPr>
                <w:rFonts w:ascii="Times New Roman" w:hAnsi="Times New Roman" w:cs="Times New Roman"/>
                <w:b/>
              </w:rPr>
            </w:pPr>
            <w:r w:rsidRPr="00F46A6C">
              <w:rPr>
                <w:rFonts w:ascii="Times New Roman" w:hAnsi="Times New Roman" w:cs="Times New Roman"/>
                <w:b/>
              </w:rPr>
              <w:t>Uygulama Tarihleri *</w:t>
            </w:r>
          </w:p>
        </w:tc>
        <w:tc>
          <w:tcPr>
            <w:tcW w:w="993" w:type="dxa"/>
            <w:shd w:val="clear" w:color="auto" w:fill="BFBFBF" w:themeFill="background1" w:themeFillShade="BF"/>
            <w:vAlign w:val="center"/>
          </w:tcPr>
          <w:p w:rsidR="00465043" w:rsidRPr="00F46A6C" w:rsidRDefault="00465043" w:rsidP="00701ADB">
            <w:pPr>
              <w:spacing w:after="0"/>
              <w:rPr>
                <w:rFonts w:ascii="Times New Roman" w:hAnsi="Times New Roman" w:cs="Times New Roman"/>
                <w:b/>
              </w:rPr>
            </w:pPr>
            <w:r w:rsidRPr="00F46A6C">
              <w:rPr>
                <w:rFonts w:ascii="Times New Roman" w:hAnsi="Times New Roman" w:cs="Times New Roman"/>
                <w:b/>
              </w:rPr>
              <w:t>Süre (gün) **</w:t>
            </w:r>
          </w:p>
        </w:tc>
      </w:tr>
      <w:tr w:rsidR="00465043" w:rsidRPr="00F46A6C" w:rsidTr="00202502">
        <w:trPr>
          <w:trHeight w:val="692"/>
        </w:trPr>
        <w:tc>
          <w:tcPr>
            <w:tcW w:w="2268" w:type="dxa"/>
            <w:vAlign w:val="center"/>
          </w:tcPr>
          <w:p w:rsidR="00465043" w:rsidRPr="00F46A6C" w:rsidRDefault="00A73AAB" w:rsidP="004E46EB">
            <w:pPr>
              <w:jc w:val="center"/>
              <w:rPr>
                <w:rFonts w:ascii="Times New Roman" w:hAnsi="Times New Roman" w:cs="Times New Roman"/>
                <w:bCs/>
                <w:color w:val="000000"/>
                <w:highlight w:val="yellow"/>
              </w:rPr>
            </w:pPr>
            <w:r w:rsidRPr="00F46A6C">
              <w:rPr>
                <w:rFonts w:ascii="Times New Roman" w:hAnsi="Times New Roman" w:cs="Times New Roman"/>
                <w:bCs/>
                <w:color w:val="000000"/>
              </w:rPr>
              <w:t>Sumbas Belediyesi</w:t>
            </w:r>
          </w:p>
        </w:tc>
        <w:tc>
          <w:tcPr>
            <w:tcW w:w="3402" w:type="dxa"/>
            <w:vAlign w:val="center"/>
          </w:tcPr>
          <w:p w:rsidR="00465043" w:rsidRPr="00F46A6C" w:rsidRDefault="00A73AAB" w:rsidP="004E46EB">
            <w:pPr>
              <w:jc w:val="center"/>
              <w:rPr>
                <w:rFonts w:ascii="Times New Roman" w:hAnsi="Times New Roman" w:cs="Times New Roman"/>
                <w:bCs/>
              </w:rPr>
            </w:pPr>
            <w:r w:rsidRPr="00F46A6C">
              <w:rPr>
                <w:rFonts w:ascii="Times New Roman" w:hAnsi="Times New Roman" w:cs="Times New Roman"/>
                <w:bCs/>
              </w:rPr>
              <w:t>Sumbas Belediyesi Toplantı Salonu</w:t>
            </w:r>
          </w:p>
        </w:tc>
        <w:tc>
          <w:tcPr>
            <w:tcW w:w="1134" w:type="dxa"/>
            <w:shd w:val="clear" w:color="auto" w:fill="auto"/>
            <w:vAlign w:val="center"/>
          </w:tcPr>
          <w:p w:rsidR="00465043" w:rsidRPr="00F46A6C" w:rsidRDefault="00A73AAB" w:rsidP="004E46EB">
            <w:pPr>
              <w:jc w:val="center"/>
              <w:rPr>
                <w:rFonts w:ascii="Times New Roman" w:hAnsi="Times New Roman" w:cs="Times New Roman"/>
                <w:bCs/>
                <w:color w:val="000000"/>
                <w:highlight w:val="yellow"/>
              </w:rPr>
            </w:pPr>
            <w:r w:rsidRPr="00F46A6C">
              <w:rPr>
                <w:rFonts w:ascii="Times New Roman" w:hAnsi="Times New Roman" w:cs="Times New Roman"/>
                <w:bCs/>
              </w:rPr>
              <w:t>20</w:t>
            </w:r>
          </w:p>
        </w:tc>
        <w:tc>
          <w:tcPr>
            <w:tcW w:w="1701" w:type="dxa"/>
            <w:shd w:val="clear" w:color="auto" w:fill="auto"/>
            <w:vAlign w:val="center"/>
          </w:tcPr>
          <w:p w:rsidR="00465043" w:rsidRPr="00F46A6C" w:rsidRDefault="00A73AAB" w:rsidP="004E46EB">
            <w:pPr>
              <w:jc w:val="center"/>
              <w:rPr>
                <w:rFonts w:ascii="Times New Roman" w:hAnsi="Times New Roman" w:cs="Times New Roman"/>
                <w:bCs/>
                <w:color w:val="000000"/>
                <w:highlight w:val="yellow"/>
              </w:rPr>
            </w:pPr>
            <w:r w:rsidRPr="00F46A6C">
              <w:rPr>
                <w:rFonts w:ascii="Times New Roman" w:hAnsi="Times New Roman" w:cs="Times New Roman"/>
                <w:bCs/>
                <w:color w:val="000000"/>
              </w:rPr>
              <w:t>Temmuz</w:t>
            </w:r>
            <w:r w:rsidR="00F46A6C" w:rsidRPr="00F46A6C">
              <w:rPr>
                <w:rFonts w:ascii="Times New Roman" w:hAnsi="Times New Roman" w:cs="Times New Roman"/>
                <w:bCs/>
                <w:color w:val="000000"/>
              </w:rPr>
              <w:t>-Ağustos 2020</w:t>
            </w:r>
          </w:p>
        </w:tc>
        <w:tc>
          <w:tcPr>
            <w:tcW w:w="993" w:type="dxa"/>
            <w:shd w:val="clear" w:color="auto" w:fill="auto"/>
            <w:vAlign w:val="center"/>
          </w:tcPr>
          <w:p w:rsidR="00465043" w:rsidRPr="00F46A6C" w:rsidRDefault="00465043" w:rsidP="004E46EB">
            <w:pPr>
              <w:jc w:val="center"/>
              <w:rPr>
                <w:rFonts w:ascii="Times New Roman" w:hAnsi="Times New Roman" w:cs="Times New Roman"/>
                <w:bCs/>
                <w:color w:val="000000"/>
                <w:highlight w:val="yellow"/>
              </w:rPr>
            </w:pPr>
          </w:p>
        </w:tc>
      </w:tr>
    </w:tbl>
    <w:p w:rsidR="00465043" w:rsidRPr="00F46A6C" w:rsidRDefault="00465043" w:rsidP="00275A72">
      <w:pPr>
        <w:pStyle w:val="AralkYok"/>
        <w:jc w:val="both"/>
        <w:rPr>
          <w:rFonts w:ascii="Times New Roman" w:hAnsi="Times New Roman" w:cs="Times New Roman"/>
          <w:bCs/>
          <w:i/>
        </w:rPr>
      </w:pPr>
      <w:r w:rsidRPr="00F46A6C">
        <w:rPr>
          <w:rFonts w:ascii="Times New Roman" w:hAnsi="Times New Roman" w:cs="Times New Roman"/>
          <w:bCs/>
          <w:i/>
        </w:rPr>
        <w:t>*</w:t>
      </w:r>
      <w:r w:rsidR="00B9114B" w:rsidRPr="00F46A6C">
        <w:rPr>
          <w:rFonts w:ascii="Times New Roman" w:hAnsi="Times New Roman" w:cs="Times New Roman"/>
          <w:bCs/>
          <w:i/>
        </w:rPr>
        <w:t xml:space="preserve"> </w:t>
      </w:r>
      <w:r w:rsidRPr="00F46A6C">
        <w:rPr>
          <w:rFonts w:ascii="Times New Roman" w:hAnsi="Times New Roman" w:cs="Times New Roman"/>
          <w:bCs/>
          <w:i/>
        </w:rPr>
        <w:t>Uygulama tarihleri ihtiyaca göre revize edilebilir.</w:t>
      </w:r>
    </w:p>
    <w:p w:rsidR="00716FCA" w:rsidRDefault="00716FCA" w:rsidP="00716FCA">
      <w:pPr>
        <w:pStyle w:val="AralkYok"/>
        <w:jc w:val="both"/>
        <w:rPr>
          <w:rFonts w:ascii="Times New Roman" w:hAnsi="Times New Roman" w:cs="Times New Roman"/>
          <w:bCs/>
          <w:i/>
        </w:rPr>
      </w:pPr>
      <w:r>
        <w:rPr>
          <w:rFonts w:ascii="Times New Roman" w:hAnsi="Times New Roman" w:cs="Times New Roman"/>
          <w:bCs/>
          <w:i/>
        </w:rPr>
        <w:t>**Danışmanlık hizmeti kurum ile yüklenici firmanın beraber belirleyeceği zaman aralığında gerçekleştirilecektir. Her halükarda işin tamamlanma süresi 90 günü geçmeyecektir.</w:t>
      </w:r>
    </w:p>
    <w:p w:rsidR="00486166" w:rsidRPr="00F46A6C" w:rsidRDefault="00486166" w:rsidP="00275A72">
      <w:pPr>
        <w:pStyle w:val="AralkYok"/>
        <w:jc w:val="both"/>
        <w:rPr>
          <w:rFonts w:ascii="Times New Roman" w:hAnsi="Times New Roman" w:cs="Times New Roman"/>
          <w:bCs/>
          <w:i/>
        </w:rPr>
      </w:pPr>
    </w:p>
    <w:p w:rsidR="00486166" w:rsidRPr="00F46A6C" w:rsidRDefault="00486166" w:rsidP="00486166">
      <w:pPr>
        <w:jc w:val="both"/>
        <w:outlineLvl w:val="0"/>
        <w:rPr>
          <w:rFonts w:ascii="Times New Roman" w:hAnsi="Times New Roman" w:cs="Times New Roman"/>
          <w:b/>
          <w:position w:val="-2"/>
        </w:rPr>
      </w:pPr>
      <w:r w:rsidRPr="00F46A6C">
        <w:rPr>
          <w:rFonts w:ascii="Times New Roman" w:hAnsi="Times New Roman" w:cs="Times New Roman"/>
          <w:b/>
          <w:position w:val="-2"/>
        </w:rPr>
        <w:t>Faaliyetin Türü</w:t>
      </w:r>
    </w:p>
    <w:p w:rsidR="00486166" w:rsidRPr="00F46A6C" w:rsidRDefault="00486166" w:rsidP="00486166">
      <w:pPr>
        <w:spacing w:line="240" w:lineRule="auto"/>
        <w:jc w:val="both"/>
        <w:outlineLvl w:val="0"/>
        <w:rPr>
          <w:rFonts w:ascii="Times New Roman" w:hAnsi="Times New Roman" w:cs="Times New Roman"/>
          <w:position w:val="-2"/>
        </w:rPr>
      </w:pPr>
      <w:r w:rsidRPr="00F46A6C">
        <w:rPr>
          <w:rFonts w:ascii="Times New Roman" w:hAnsi="Times New Roman" w:cs="Times New Roman"/>
          <w:position w:val="-2"/>
        </w:rPr>
        <w:t></w:t>
      </w:r>
      <w:r w:rsidR="00202502" w:rsidRPr="00F46A6C">
        <w:rPr>
          <w:rFonts w:ascii="Times New Roman" w:hAnsi="Times New Roman" w:cs="Times New Roman"/>
          <w:position w:val="-2"/>
        </w:rPr>
        <w:t>x</w:t>
      </w:r>
      <w:r w:rsidRPr="00F46A6C">
        <w:rPr>
          <w:rFonts w:ascii="Times New Roman" w:hAnsi="Times New Roman" w:cs="Times New Roman"/>
          <w:position w:val="-2"/>
        </w:rPr>
        <w:tab/>
        <w:t>Eğitim verme</w:t>
      </w:r>
    </w:p>
    <w:p w:rsidR="00486166" w:rsidRPr="00F46A6C" w:rsidRDefault="00486166" w:rsidP="00486166">
      <w:pPr>
        <w:spacing w:line="240" w:lineRule="auto"/>
        <w:jc w:val="both"/>
        <w:outlineLvl w:val="0"/>
        <w:rPr>
          <w:rFonts w:ascii="Times New Roman" w:hAnsi="Times New Roman" w:cs="Times New Roman"/>
          <w:position w:val="-2"/>
        </w:rPr>
      </w:pPr>
      <w:r w:rsidRPr="00F46A6C">
        <w:rPr>
          <w:rFonts w:ascii="Times New Roman" w:hAnsi="Times New Roman" w:cs="Times New Roman"/>
          <w:position w:val="-2"/>
        </w:rPr>
        <w:t></w:t>
      </w:r>
      <w:r w:rsidRPr="00F46A6C">
        <w:rPr>
          <w:rFonts w:ascii="Times New Roman" w:hAnsi="Times New Roman" w:cs="Times New Roman"/>
          <w:position w:val="-2"/>
        </w:rPr>
        <w:tab/>
        <w:t>Program ve proje hazırlanmasına katkı sağlama</w:t>
      </w:r>
    </w:p>
    <w:p w:rsidR="00486166" w:rsidRPr="00F46A6C" w:rsidRDefault="00486166" w:rsidP="00486166">
      <w:pPr>
        <w:spacing w:line="240" w:lineRule="auto"/>
        <w:jc w:val="both"/>
        <w:outlineLvl w:val="0"/>
        <w:rPr>
          <w:rFonts w:ascii="Times New Roman" w:hAnsi="Times New Roman" w:cs="Times New Roman"/>
          <w:position w:val="-2"/>
        </w:rPr>
      </w:pPr>
      <w:r w:rsidRPr="00F46A6C">
        <w:rPr>
          <w:rFonts w:ascii="Times New Roman" w:hAnsi="Times New Roman" w:cs="Times New Roman"/>
          <w:position w:val="-2"/>
        </w:rPr>
        <w:t></w:t>
      </w:r>
      <w:r w:rsidRPr="00F46A6C">
        <w:rPr>
          <w:rFonts w:ascii="Times New Roman" w:hAnsi="Times New Roman" w:cs="Times New Roman"/>
          <w:position w:val="-2"/>
        </w:rPr>
        <w:tab/>
        <w:t>Geçici uzman personel görevlendirme</w:t>
      </w:r>
    </w:p>
    <w:p w:rsidR="00486166" w:rsidRPr="00F46A6C" w:rsidRDefault="00486166" w:rsidP="00486166">
      <w:pPr>
        <w:spacing w:line="240" w:lineRule="auto"/>
        <w:jc w:val="both"/>
        <w:outlineLvl w:val="0"/>
        <w:rPr>
          <w:rFonts w:ascii="Times New Roman" w:hAnsi="Times New Roman" w:cs="Times New Roman"/>
          <w:position w:val="-2"/>
        </w:rPr>
      </w:pPr>
      <w:r w:rsidRPr="00F46A6C">
        <w:rPr>
          <w:rFonts w:ascii="Times New Roman" w:hAnsi="Times New Roman" w:cs="Times New Roman"/>
          <w:position w:val="-2"/>
        </w:rPr>
        <w:t></w:t>
      </w:r>
      <w:r w:rsidR="00202502" w:rsidRPr="00F46A6C">
        <w:rPr>
          <w:rFonts w:ascii="Times New Roman" w:hAnsi="Times New Roman" w:cs="Times New Roman"/>
          <w:position w:val="-2"/>
        </w:rPr>
        <w:t>x</w:t>
      </w:r>
      <w:r w:rsidRPr="00F46A6C">
        <w:rPr>
          <w:rFonts w:ascii="Times New Roman" w:hAnsi="Times New Roman" w:cs="Times New Roman"/>
          <w:position w:val="-2"/>
        </w:rPr>
        <w:tab/>
        <w:t>Danışmanlık sağlama</w:t>
      </w:r>
    </w:p>
    <w:p w:rsidR="00486166" w:rsidRPr="00F46A6C" w:rsidRDefault="00486166" w:rsidP="00486166">
      <w:pPr>
        <w:spacing w:line="240" w:lineRule="auto"/>
        <w:jc w:val="both"/>
        <w:outlineLvl w:val="0"/>
        <w:rPr>
          <w:rFonts w:ascii="Times New Roman" w:hAnsi="Times New Roman" w:cs="Times New Roman"/>
          <w:position w:val="-2"/>
        </w:rPr>
      </w:pPr>
      <w:r w:rsidRPr="00F46A6C">
        <w:rPr>
          <w:rFonts w:ascii="Times New Roman" w:hAnsi="Times New Roman" w:cs="Times New Roman"/>
          <w:position w:val="-2"/>
        </w:rPr>
        <w:t></w:t>
      </w:r>
      <w:r w:rsidRPr="00F46A6C">
        <w:rPr>
          <w:rFonts w:ascii="Times New Roman" w:hAnsi="Times New Roman" w:cs="Times New Roman"/>
          <w:position w:val="-2"/>
        </w:rPr>
        <w:tab/>
        <w:t>Lobi faaliyetleri ve uluslararası ilişkiler kurma</w:t>
      </w:r>
    </w:p>
    <w:p w:rsidR="0017323E" w:rsidRPr="00F46A6C" w:rsidRDefault="0017323E" w:rsidP="00275A72">
      <w:pPr>
        <w:pStyle w:val="AralkYok"/>
        <w:jc w:val="both"/>
        <w:rPr>
          <w:rFonts w:ascii="Times New Roman" w:hAnsi="Times New Roman" w:cs="Times New Roman"/>
          <w:b/>
          <w:bCs/>
        </w:rPr>
      </w:pPr>
    </w:p>
    <w:p w:rsidR="00A34079" w:rsidRPr="00F46A6C" w:rsidRDefault="00FE3FBA" w:rsidP="00A34079">
      <w:pPr>
        <w:rPr>
          <w:rFonts w:ascii="Times New Roman" w:eastAsia="Times New Roman" w:hAnsi="Times New Roman" w:cs="Times New Roman"/>
          <w:b/>
          <w:bCs/>
        </w:rPr>
      </w:pPr>
      <w:r w:rsidRPr="00F46A6C">
        <w:rPr>
          <w:rFonts w:ascii="Times New Roman" w:eastAsia="Times New Roman" w:hAnsi="Times New Roman" w:cs="Times New Roman"/>
          <w:b/>
          <w:bCs/>
        </w:rPr>
        <w:t>Tablo 2:</w:t>
      </w:r>
      <w:r w:rsidR="00722F4C" w:rsidRPr="00F46A6C">
        <w:rPr>
          <w:rFonts w:ascii="Times New Roman" w:eastAsia="Times New Roman" w:hAnsi="Times New Roman" w:cs="Times New Roman"/>
          <w:b/>
          <w:bCs/>
        </w:rPr>
        <w:t>Detaylı Faaliyetler Listesi</w:t>
      </w:r>
      <w:r w:rsidR="003367ED" w:rsidRPr="00F46A6C">
        <w:rPr>
          <w:rFonts w:ascii="Times New Roman" w:eastAsia="Times New Roman" w:hAnsi="Times New Roman" w:cs="Times New Roman"/>
          <w:b/>
          <w:bCs/>
        </w:rPr>
        <w:t xml:space="preserve"> </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6461"/>
        <w:gridCol w:w="1158"/>
      </w:tblGrid>
      <w:tr w:rsidR="00387F28" w:rsidRPr="00F46A6C" w:rsidTr="00F46A6C">
        <w:tc>
          <w:tcPr>
            <w:tcW w:w="974" w:type="pct"/>
            <w:shd w:val="clear" w:color="auto" w:fill="BFBFBF" w:themeFill="background1" w:themeFillShade="BF"/>
            <w:vAlign w:val="center"/>
          </w:tcPr>
          <w:p w:rsidR="00387F28" w:rsidRPr="00F46A6C" w:rsidRDefault="00486166" w:rsidP="00701ADB">
            <w:pPr>
              <w:spacing w:after="0"/>
              <w:jc w:val="center"/>
              <w:rPr>
                <w:rFonts w:ascii="Times New Roman" w:hAnsi="Times New Roman" w:cs="Times New Roman"/>
                <w:b/>
              </w:rPr>
            </w:pPr>
            <w:r w:rsidRPr="00F46A6C">
              <w:rPr>
                <w:rFonts w:ascii="Times New Roman" w:eastAsia="Times New Roman" w:hAnsi="Times New Roman" w:cs="Times New Roman"/>
                <w:b/>
                <w:bCs/>
              </w:rPr>
              <w:tab/>
            </w:r>
            <w:r w:rsidR="00387F28" w:rsidRPr="00F46A6C">
              <w:rPr>
                <w:rFonts w:ascii="Times New Roman" w:hAnsi="Times New Roman" w:cs="Times New Roman"/>
                <w:b/>
              </w:rPr>
              <w:t>Faaliyetin Konusu</w:t>
            </w:r>
            <w:r w:rsidR="003367ED" w:rsidRPr="00F46A6C">
              <w:rPr>
                <w:rFonts w:ascii="Times New Roman" w:hAnsi="Times New Roman" w:cs="Times New Roman"/>
                <w:b/>
              </w:rPr>
              <w:t xml:space="preserve"> / Eğitimin Konusu</w:t>
            </w:r>
          </w:p>
        </w:tc>
        <w:tc>
          <w:tcPr>
            <w:tcW w:w="3414" w:type="pct"/>
            <w:shd w:val="clear" w:color="auto" w:fill="BFBFBF" w:themeFill="background1" w:themeFillShade="BF"/>
            <w:vAlign w:val="center"/>
          </w:tcPr>
          <w:p w:rsidR="00387F28" w:rsidRPr="00F46A6C" w:rsidRDefault="00387F28" w:rsidP="00701ADB">
            <w:pPr>
              <w:spacing w:after="0"/>
              <w:jc w:val="center"/>
              <w:rPr>
                <w:rFonts w:ascii="Times New Roman" w:hAnsi="Times New Roman" w:cs="Times New Roman"/>
                <w:b/>
              </w:rPr>
            </w:pPr>
            <w:r w:rsidRPr="00F46A6C">
              <w:rPr>
                <w:rFonts w:ascii="Times New Roman" w:hAnsi="Times New Roman" w:cs="Times New Roman"/>
                <w:b/>
              </w:rPr>
              <w:t>Faaliyetin İçeriği</w:t>
            </w:r>
            <w:r w:rsidR="003367ED" w:rsidRPr="00F46A6C">
              <w:rPr>
                <w:rFonts w:ascii="Times New Roman" w:hAnsi="Times New Roman" w:cs="Times New Roman"/>
                <w:b/>
              </w:rPr>
              <w:t xml:space="preserve"> / Eğitimin İçeriği</w:t>
            </w:r>
          </w:p>
        </w:tc>
        <w:tc>
          <w:tcPr>
            <w:tcW w:w="612" w:type="pct"/>
            <w:shd w:val="clear" w:color="auto" w:fill="BFBFBF" w:themeFill="background1" w:themeFillShade="BF"/>
          </w:tcPr>
          <w:p w:rsidR="00387F28" w:rsidRPr="00F46A6C" w:rsidRDefault="00387F28" w:rsidP="00701ADB">
            <w:pPr>
              <w:spacing w:after="0"/>
              <w:jc w:val="center"/>
              <w:rPr>
                <w:rFonts w:ascii="Times New Roman" w:hAnsi="Times New Roman" w:cs="Times New Roman"/>
                <w:b/>
              </w:rPr>
            </w:pPr>
            <w:r w:rsidRPr="00F46A6C">
              <w:rPr>
                <w:rFonts w:ascii="Times New Roman" w:hAnsi="Times New Roman" w:cs="Times New Roman"/>
                <w:b/>
              </w:rPr>
              <w:t>Faaliyetin</w:t>
            </w:r>
            <w:r w:rsidR="0058227C" w:rsidRPr="00F46A6C">
              <w:rPr>
                <w:rFonts w:ascii="Times New Roman" w:hAnsi="Times New Roman" w:cs="Times New Roman"/>
                <w:b/>
              </w:rPr>
              <w:t xml:space="preserve"> Süresi</w:t>
            </w:r>
            <w:r w:rsidRPr="00F46A6C">
              <w:rPr>
                <w:rFonts w:ascii="Times New Roman" w:hAnsi="Times New Roman" w:cs="Times New Roman"/>
                <w:b/>
              </w:rPr>
              <w:t xml:space="preserve"> </w:t>
            </w:r>
            <w:r w:rsidR="00642012" w:rsidRPr="00F46A6C">
              <w:rPr>
                <w:rFonts w:ascii="Times New Roman" w:hAnsi="Times New Roman" w:cs="Times New Roman"/>
                <w:b/>
              </w:rPr>
              <w:t xml:space="preserve">/ Eğitim </w:t>
            </w:r>
            <w:r w:rsidRPr="00F46A6C">
              <w:rPr>
                <w:rFonts w:ascii="Times New Roman" w:hAnsi="Times New Roman" w:cs="Times New Roman"/>
                <w:b/>
              </w:rPr>
              <w:t>Süresi</w:t>
            </w:r>
            <w:r w:rsidR="00A373E6" w:rsidRPr="00F46A6C">
              <w:rPr>
                <w:rFonts w:ascii="Times New Roman" w:hAnsi="Times New Roman" w:cs="Times New Roman"/>
                <w:b/>
              </w:rPr>
              <w:t xml:space="preserve"> (Gün)</w:t>
            </w:r>
          </w:p>
        </w:tc>
      </w:tr>
      <w:tr w:rsidR="00387F28" w:rsidRPr="00F46A6C" w:rsidTr="00F46A6C">
        <w:tc>
          <w:tcPr>
            <w:tcW w:w="974" w:type="pct"/>
            <w:vAlign w:val="center"/>
          </w:tcPr>
          <w:p w:rsidR="00387F28" w:rsidRPr="00F46A6C" w:rsidRDefault="00F46A6C" w:rsidP="00F46A6C">
            <w:pPr>
              <w:rPr>
                <w:rFonts w:ascii="Times New Roman" w:hAnsi="Times New Roman" w:cs="Times New Roman"/>
                <w:color w:val="000000"/>
              </w:rPr>
            </w:pPr>
            <w:r w:rsidRPr="00F46A6C">
              <w:rPr>
                <w:rFonts w:ascii="Times New Roman" w:hAnsi="Times New Roman" w:cs="Times New Roman"/>
                <w:b/>
                <w:color w:val="000000"/>
              </w:rPr>
              <w:t>Hazırlık Çalışmaları</w:t>
            </w:r>
          </w:p>
        </w:tc>
        <w:tc>
          <w:tcPr>
            <w:tcW w:w="3414" w:type="pct"/>
          </w:tcPr>
          <w:p w:rsidR="00F46A6C" w:rsidRPr="00F46A6C" w:rsidRDefault="00A7588A" w:rsidP="00F46A6C">
            <w:pPr>
              <w:pStyle w:val="ListeParagraf"/>
              <w:numPr>
                <w:ilvl w:val="0"/>
                <w:numId w:val="11"/>
              </w:numPr>
              <w:ind w:left="175" w:hanging="11"/>
              <w:contextualSpacing/>
              <w:jc w:val="both"/>
              <w:rPr>
                <w:rFonts w:ascii="Times New Roman" w:hAnsi="Times New Roman"/>
                <w:color w:val="000000"/>
              </w:rPr>
            </w:pPr>
            <w:r w:rsidRPr="00F46A6C">
              <w:rPr>
                <w:rFonts w:ascii="Times New Roman" w:hAnsi="Times New Roman"/>
                <w:color w:val="000000"/>
              </w:rPr>
              <w:t>Planın sahiplenilmesinin sağlanması (yöneticilere ve çalışanlara ayrı ayrı eğitim verilmesi): Neden Stratejik Planlama? Kurumsallaşma nedir? Çağdaş Yönetim anlayışı nasıl olm</w:t>
            </w:r>
            <w:r w:rsidR="00F46A6C">
              <w:rPr>
                <w:rFonts w:ascii="Times New Roman" w:hAnsi="Times New Roman"/>
                <w:color w:val="000000"/>
              </w:rPr>
              <w:t>alıdır? Kurumsal Yönetim nedir?</w:t>
            </w:r>
            <w:r w:rsidRPr="00F46A6C">
              <w:rPr>
                <w:rFonts w:ascii="Times New Roman" w:hAnsi="Times New Roman"/>
                <w:color w:val="000000"/>
              </w:rPr>
              <w:t xml:space="preserve"> Stratejik Planlamanın adımları nelerdir? Sorularının yanıtlarının tartışmalı biçim</w:t>
            </w:r>
            <w:r w:rsidR="00F46A6C" w:rsidRPr="00F46A6C">
              <w:rPr>
                <w:rFonts w:ascii="Times New Roman" w:hAnsi="Times New Roman"/>
                <w:color w:val="000000"/>
              </w:rPr>
              <w:t>de alınacağı etkileşimli eğitim</w:t>
            </w:r>
          </w:p>
          <w:p w:rsidR="00A7588A" w:rsidRPr="00F46A6C" w:rsidRDefault="00A7588A" w:rsidP="00F46A6C">
            <w:pPr>
              <w:pStyle w:val="ListeParagraf"/>
              <w:numPr>
                <w:ilvl w:val="0"/>
                <w:numId w:val="11"/>
              </w:numPr>
              <w:ind w:left="175" w:hanging="11"/>
              <w:contextualSpacing/>
              <w:jc w:val="both"/>
              <w:rPr>
                <w:rFonts w:ascii="Times New Roman" w:hAnsi="Times New Roman"/>
                <w:color w:val="000000"/>
              </w:rPr>
            </w:pPr>
            <w:r w:rsidRPr="00F46A6C">
              <w:rPr>
                <w:rFonts w:ascii="Times New Roman" w:hAnsi="Times New Roman"/>
                <w:color w:val="000000"/>
              </w:rPr>
              <w:t>Stratejik Planlanın hazırlanması için gerekli ihtiyaçların tespiti: Stratejik Planın hazırlanması için gerekli olan eğitim, danışmanlık, veri ve kaynak ihtiyaçlarının belirlenmesi.</w:t>
            </w:r>
          </w:p>
          <w:p w:rsidR="00387F28" w:rsidRPr="00F46A6C" w:rsidRDefault="00A7588A" w:rsidP="00F46A6C">
            <w:pPr>
              <w:pStyle w:val="ListeParagraf"/>
              <w:numPr>
                <w:ilvl w:val="0"/>
                <w:numId w:val="11"/>
              </w:numPr>
              <w:ind w:left="175" w:hanging="11"/>
              <w:contextualSpacing/>
              <w:jc w:val="both"/>
              <w:rPr>
                <w:rFonts w:ascii="Times New Roman" w:hAnsi="Times New Roman" w:cstheme="minorBidi"/>
                <w:color w:val="000000"/>
              </w:rPr>
            </w:pPr>
            <w:r w:rsidRPr="00F46A6C">
              <w:rPr>
                <w:rFonts w:ascii="Times New Roman" w:hAnsi="Times New Roman"/>
                <w:color w:val="000000"/>
                <w:lang w:eastAsia="tr-TR"/>
              </w:rPr>
              <w:t>Stratejik Planı</w:t>
            </w:r>
            <w:r w:rsidR="00F46A6C" w:rsidRPr="00F46A6C">
              <w:rPr>
                <w:rFonts w:ascii="Times New Roman" w:hAnsi="Times New Roman"/>
                <w:color w:val="000000"/>
              </w:rPr>
              <w:t>n iş-zaman planının hazırlanması</w:t>
            </w:r>
          </w:p>
        </w:tc>
        <w:tc>
          <w:tcPr>
            <w:tcW w:w="612" w:type="pct"/>
            <w:vAlign w:val="center"/>
          </w:tcPr>
          <w:p w:rsidR="00387F28" w:rsidRPr="00F46A6C" w:rsidRDefault="00387F28" w:rsidP="00F46A6C">
            <w:pPr>
              <w:rPr>
                <w:rFonts w:ascii="Times New Roman" w:hAnsi="Times New Roman" w:cs="Times New Roman"/>
              </w:rPr>
            </w:pPr>
          </w:p>
        </w:tc>
      </w:tr>
      <w:tr w:rsidR="00387F28" w:rsidRPr="00F46A6C" w:rsidTr="00F46A6C">
        <w:tc>
          <w:tcPr>
            <w:tcW w:w="974" w:type="pct"/>
            <w:vAlign w:val="center"/>
          </w:tcPr>
          <w:p w:rsidR="00387F28" w:rsidRPr="00F46A6C" w:rsidRDefault="00F46A6C" w:rsidP="00F46A6C">
            <w:pPr>
              <w:rPr>
                <w:rFonts w:ascii="Times New Roman" w:hAnsi="Times New Roman" w:cs="Times New Roman"/>
                <w:b/>
              </w:rPr>
            </w:pPr>
            <w:r>
              <w:rPr>
                <w:rFonts w:ascii="Times New Roman" w:hAnsi="Times New Roman" w:cs="Times New Roman"/>
                <w:b/>
                <w:color w:val="000000"/>
              </w:rPr>
              <w:lastRenderedPageBreak/>
              <w:t xml:space="preserve">Mevcut </w:t>
            </w:r>
            <w:r w:rsidRPr="00F46A6C">
              <w:rPr>
                <w:rFonts w:ascii="Times New Roman" w:hAnsi="Times New Roman" w:cs="Times New Roman"/>
                <w:b/>
                <w:color w:val="000000"/>
              </w:rPr>
              <w:t>Durum Analizi</w:t>
            </w:r>
          </w:p>
        </w:tc>
        <w:tc>
          <w:tcPr>
            <w:tcW w:w="3414" w:type="pct"/>
          </w:tcPr>
          <w:p w:rsidR="00C14D50" w:rsidRPr="00F46A6C" w:rsidRDefault="00C14D50" w:rsidP="00F46A6C">
            <w:pPr>
              <w:pStyle w:val="ListeParagraf"/>
              <w:numPr>
                <w:ilvl w:val="0"/>
                <w:numId w:val="11"/>
              </w:numPr>
              <w:ind w:left="175" w:hanging="11"/>
              <w:contextualSpacing/>
              <w:jc w:val="both"/>
              <w:rPr>
                <w:rFonts w:ascii="Times New Roman" w:hAnsi="Times New Roman"/>
                <w:color w:val="000000"/>
              </w:rPr>
            </w:pPr>
            <w:r w:rsidRPr="00F46A6C">
              <w:rPr>
                <w:rFonts w:ascii="Times New Roman" w:hAnsi="Times New Roman"/>
                <w:color w:val="000000"/>
              </w:rPr>
              <w:t xml:space="preserve">Yasal Yükümlülükler ve Mevzuat analizi: Belediyenin uymakla yükümlü olduğu kanun ve ilgili ikincil mevzuatın belirlenmesi. </w:t>
            </w:r>
          </w:p>
          <w:p w:rsidR="00C14D50" w:rsidRPr="00F46A6C" w:rsidRDefault="00C14D50" w:rsidP="00F46A6C">
            <w:pPr>
              <w:pStyle w:val="ListeParagraf"/>
              <w:numPr>
                <w:ilvl w:val="0"/>
                <w:numId w:val="11"/>
              </w:numPr>
              <w:ind w:left="175" w:hanging="11"/>
              <w:contextualSpacing/>
              <w:jc w:val="both"/>
              <w:rPr>
                <w:rFonts w:ascii="Times New Roman" w:hAnsi="Times New Roman"/>
                <w:color w:val="000000"/>
              </w:rPr>
            </w:pPr>
            <w:r w:rsidRPr="00F46A6C">
              <w:rPr>
                <w:rFonts w:ascii="Times New Roman" w:hAnsi="Times New Roman"/>
                <w:color w:val="000000"/>
              </w:rPr>
              <w:t xml:space="preserve">Faaliyet ve hizmetlere yönelik kurumsal kapasitenin belirlenmesi, süreçlerin etkinlik analizi: </w:t>
            </w:r>
            <w:r w:rsidR="00F46A6C" w:rsidRPr="00F46A6C">
              <w:rPr>
                <w:rFonts w:ascii="Times New Roman" w:hAnsi="Times New Roman"/>
                <w:color w:val="000000"/>
              </w:rPr>
              <w:t>Başta belediye olmak Üzere kamu kurumlarında</w:t>
            </w:r>
            <w:r w:rsidRPr="00F46A6C">
              <w:rPr>
                <w:rFonts w:ascii="Times New Roman" w:hAnsi="Times New Roman"/>
                <w:color w:val="000000"/>
              </w:rPr>
              <w:t xml:space="preserve"> gerçekleştirilen tüm hizmetlerin belirlenerek, süreç yaklaşımıyla, ana ve alt süreçlerin tanımlanıp, ilişkilerinin ortaya konması ve etkinliklerinin değerlendirilmesi.</w:t>
            </w:r>
          </w:p>
          <w:p w:rsidR="00C14D50" w:rsidRPr="00F46A6C" w:rsidRDefault="00C14D50" w:rsidP="00F46A6C">
            <w:pPr>
              <w:pStyle w:val="ListeParagraf"/>
              <w:numPr>
                <w:ilvl w:val="0"/>
                <w:numId w:val="11"/>
              </w:numPr>
              <w:ind w:left="175" w:hanging="11"/>
              <w:contextualSpacing/>
              <w:jc w:val="both"/>
              <w:rPr>
                <w:rFonts w:ascii="Times New Roman" w:hAnsi="Times New Roman"/>
                <w:color w:val="000000"/>
              </w:rPr>
            </w:pPr>
            <w:r w:rsidRPr="00F46A6C">
              <w:rPr>
                <w:rFonts w:ascii="Times New Roman" w:hAnsi="Times New Roman"/>
                <w:color w:val="000000"/>
              </w:rPr>
              <w:t xml:space="preserve">Paydaş analizi ve paydaş toplantısı: İç ve dış paydaşların belirlenmesi, </w:t>
            </w:r>
            <w:proofErr w:type="spellStart"/>
            <w:r w:rsidRPr="00F46A6C">
              <w:rPr>
                <w:rFonts w:ascii="Times New Roman" w:hAnsi="Times New Roman"/>
                <w:color w:val="000000"/>
              </w:rPr>
              <w:t>önceliklendirmelerin</w:t>
            </w:r>
            <w:proofErr w:type="spellEnd"/>
            <w:r w:rsidRPr="00F46A6C">
              <w:rPr>
                <w:rFonts w:ascii="Times New Roman" w:hAnsi="Times New Roman"/>
                <w:color w:val="000000"/>
              </w:rPr>
              <w:t xml:space="preserve"> yapılması, önemli paydaşlarla </w:t>
            </w:r>
            <w:proofErr w:type="spellStart"/>
            <w:r w:rsidRPr="00F46A6C">
              <w:rPr>
                <w:rFonts w:ascii="Times New Roman" w:hAnsi="Times New Roman"/>
                <w:color w:val="000000"/>
              </w:rPr>
              <w:t>çalıştay</w:t>
            </w:r>
            <w:proofErr w:type="spellEnd"/>
            <w:r w:rsidRPr="00F46A6C">
              <w:rPr>
                <w:rFonts w:ascii="Times New Roman" w:hAnsi="Times New Roman"/>
                <w:color w:val="000000"/>
              </w:rPr>
              <w:t xml:space="preserve"> veya beyin fırtınası niteliğinde toplantılar yapılarak, Güçlü ve Zayıf yanların belirlenmesi, Fırsat ve Tehditlerin ortaya konması, </w:t>
            </w:r>
            <w:r w:rsidR="00F46A6C" w:rsidRPr="00F46A6C">
              <w:rPr>
                <w:rFonts w:ascii="Times New Roman" w:hAnsi="Times New Roman"/>
                <w:color w:val="000000"/>
              </w:rPr>
              <w:t>belediyeden</w:t>
            </w:r>
            <w:r w:rsidRPr="00F46A6C">
              <w:rPr>
                <w:rFonts w:ascii="Times New Roman" w:hAnsi="Times New Roman"/>
                <w:color w:val="000000"/>
              </w:rPr>
              <w:t xml:space="preserve"> beklentilerin ve bölgesel ve yerel sorunların tespit edilmesi</w:t>
            </w:r>
          </w:p>
          <w:p w:rsidR="00C14D50" w:rsidRPr="00F46A6C" w:rsidRDefault="00C14D50" w:rsidP="00F46A6C">
            <w:pPr>
              <w:pStyle w:val="ListeParagraf"/>
              <w:numPr>
                <w:ilvl w:val="0"/>
                <w:numId w:val="11"/>
              </w:numPr>
              <w:ind w:left="175" w:hanging="11"/>
              <w:contextualSpacing/>
              <w:jc w:val="both"/>
              <w:rPr>
                <w:rFonts w:ascii="Times New Roman" w:hAnsi="Times New Roman"/>
                <w:color w:val="000000"/>
              </w:rPr>
            </w:pPr>
            <w:r w:rsidRPr="00F46A6C">
              <w:rPr>
                <w:rFonts w:ascii="Times New Roman" w:hAnsi="Times New Roman"/>
                <w:color w:val="000000"/>
              </w:rPr>
              <w:t xml:space="preserve">Kurum içi analiz: Belediyenin mali, beşeri, entelektüel, teknolojik ve gayrimenkul birikimlerinin belirlenmesi, yönetim anlayışının ortaya konarak güçlü ve iyileştirilemeye açık tarafların belirlenmesi. </w:t>
            </w:r>
          </w:p>
          <w:p w:rsidR="00387F28" w:rsidRPr="00F46A6C" w:rsidRDefault="00C14D50" w:rsidP="00F46A6C">
            <w:pPr>
              <w:pStyle w:val="ListeParagraf"/>
              <w:numPr>
                <w:ilvl w:val="0"/>
                <w:numId w:val="11"/>
              </w:numPr>
              <w:ind w:left="175" w:hanging="11"/>
              <w:jc w:val="both"/>
              <w:rPr>
                <w:rFonts w:ascii="Times New Roman" w:hAnsi="Times New Roman"/>
              </w:rPr>
            </w:pPr>
            <w:r w:rsidRPr="00F46A6C">
              <w:rPr>
                <w:rFonts w:ascii="Times New Roman" w:hAnsi="Times New Roman"/>
                <w:color w:val="000000"/>
              </w:rPr>
              <w:t>Çevre analizi: Belediyecilik alanında bölgesel, ulusal ve uluslararası nitelikte olumlu ve olumsuz akımların belirlenmesi</w:t>
            </w:r>
          </w:p>
        </w:tc>
        <w:tc>
          <w:tcPr>
            <w:tcW w:w="612" w:type="pct"/>
            <w:vAlign w:val="center"/>
          </w:tcPr>
          <w:p w:rsidR="00387F28" w:rsidRPr="00F46A6C" w:rsidRDefault="00387F28" w:rsidP="00F46A6C">
            <w:pPr>
              <w:rPr>
                <w:rFonts w:ascii="Times New Roman" w:hAnsi="Times New Roman" w:cs="Times New Roman"/>
              </w:rPr>
            </w:pPr>
          </w:p>
        </w:tc>
      </w:tr>
      <w:tr w:rsidR="001A7181" w:rsidRPr="00F46A6C" w:rsidTr="00F46A6C">
        <w:tc>
          <w:tcPr>
            <w:tcW w:w="974" w:type="pct"/>
            <w:vAlign w:val="center"/>
          </w:tcPr>
          <w:p w:rsidR="001A7181" w:rsidRPr="00F46A6C" w:rsidRDefault="00F46A6C" w:rsidP="00F46A6C">
            <w:pPr>
              <w:rPr>
                <w:rFonts w:ascii="Times New Roman" w:hAnsi="Times New Roman" w:cs="Times New Roman"/>
                <w:i/>
              </w:rPr>
            </w:pPr>
            <w:r w:rsidRPr="00F46A6C">
              <w:rPr>
                <w:rFonts w:ascii="Times New Roman" w:hAnsi="Times New Roman" w:cs="Times New Roman"/>
                <w:b/>
                <w:color w:val="000000"/>
              </w:rPr>
              <w:t>Geleceğin Planlanması</w:t>
            </w:r>
          </w:p>
        </w:tc>
        <w:tc>
          <w:tcPr>
            <w:tcW w:w="3414" w:type="pct"/>
          </w:tcPr>
          <w:p w:rsidR="00C14D50" w:rsidRPr="00F46A6C" w:rsidRDefault="00C14D50" w:rsidP="00F46A6C">
            <w:pPr>
              <w:pStyle w:val="ListeParagraf"/>
              <w:numPr>
                <w:ilvl w:val="0"/>
                <w:numId w:val="10"/>
              </w:numPr>
              <w:ind w:left="175" w:firstLine="0"/>
              <w:contextualSpacing/>
              <w:jc w:val="both"/>
              <w:rPr>
                <w:rFonts w:ascii="Times New Roman" w:hAnsi="Times New Roman"/>
                <w:color w:val="000000"/>
              </w:rPr>
            </w:pPr>
            <w:r w:rsidRPr="00F46A6C">
              <w:rPr>
                <w:rFonts w:ascii="Times New Roman" w:hAnsi="Times New Roman"/>
                <w:color w:val="000000"/>
              </w:rPr>
              <w:t>Misyon, Vizyon ve Temel Değerlerin belirlenmesi: Belediyenin var oluş sebebi, orta ve uzun vadede olmak istediği yer ve bu konuma ulaşırken savunduğu ve bağlı kaldığı etik ve temel değerler.</w:t>
            </w:r>
          </w:p>
          <w:p w:rsidR="001A7181" w:rsidRPr="00F46A6C" w:rsidRDefault="00C14D50" w:rsidP="00F46A6C">
            <w:pPr>
              <w:pStyle w:val="ListeParagraf"/>
              <w:numPr>
                <w:ilvl w:val="0"/>
                <w:numId w:val="10"/>
              </w:numPr>
              <w:ind w:left="175" w:firstLine="0"/>
              <w:jc w:val="both"/>
              <w:rPr>
                <w:rFonts w:ascii="Times New Roman" w:hAnsi="Times New Roman"/>
                <w:b/>
              </w:rPr>
            </w:pPr>
            <w:r w:rsidRPr="00F46A6C">
              <w:rPr>
                <w:rFonts w:ascii="Times New Roman" w:hAnsi="Times New Roman"/>
                <w:color w:val="000000"/>
              </w:rPr>
              <w:t xml:space="preserve">Amaçlar, Hedefler, Performans Göstergeleri ve Stratejilerin belirlenmesi: Belediyeyi belirlemiş olduğu </w:t>
            </w:r>
            <w:proofErr w:type="gramStart"/>
            <w:r w:rsidRPr="00F46A6C">
              <w:rPr>
                <w:rFonts w:ascii="Times New Roman" w:hAnsi="Times New Roman"/>
                <w:color w:val="000000"/>
              </w:rPr>
              <w:t>vizyona</w:t>
            </w:r>
            <w:proofErr w:type="gramEnd"/>
            <w:r w:rsidRPr="00F46A6C">
              <w:rPr>
                <w:rFonts w:ascii="Times New Roman" w:hAnsi="Times New Roman"/>
                <w:color w:val="000000"/>
              </w:rPr>
              <w:t xml:space="preserve"> taşıyacak amaçlar, amaçların gerçekleşmesini sağlayacak hedefler ve kurumu hedeflerine ulaştıracak stratejilerin tutarlı bir bütünlük ve hiyerarşik yapı içerisinde belirlenmesi, Stratejik Planın performansını ölçmeye yarayacak, hedeflere ilişkin performans göstergelerinin sağlıklı bir biçimde hazırlanması  </w:t>
            </w:r>
          </w:p>
        </w:tc>
        <w:tc>
          <w:tcPr>
            <w:tcW w:w="612" w:type="pct"/>
            <w:vAlign w:val="center"/>
          </w:tcPr>
          <w:p w:rsidR="001A7181" w:rsidRPr="00F46A6C" w:rsidRDefault="001A7181" w:rsidP="00F46A6C">
            <w:pPr>
              <w:rPr>
                <w:rFonts w:ascii="Times New Roman" w:hAnsi="Times New Roman" w:cs="Times New Roman"/>
              </w:rPr>
            </w:pPr>
          </w:p>
        </w:tc>
      </w:tr>
      <w:tr w:rsidR="00C14D50" w:rsidRPr="00F46A6C" w:rsidTr="00F46A6C">
        <w:trPr>
          <w:trHeight w:val="1107"/>
        </w:trPr>
        <w:tc>
          <w:tcPr>
            <w:tcW w:w="974" w:type="pct"/>
            <w:vAlign w:val="center"/>
          </w:tcPr>
          <w:p w:rsidR="00C14D50" w:rsidRPr="00F46A6C" w:rsidRDefault="00F46A6C" w:rsidP="00F46A6C">
            <w:pPr>
              <w:rPr>
                <w:rFonts w:ascii="Times New Roman" w:hAnsi="Times New Roman"/>
                <w:color w:val="000000"/>
              </w:rPr>
            </w:pPr>
            <w:proofErr w:type="spellStart"/>
            <w:r w:rsidRPr="00F46A6C">
              <w:rPr>
                <w:rFonts w:ascii="Times New Roman" w:hAnsi="Times New Roman"/>
                <w:b/>
                <w:color w:val="000000"/>
              </w:rPr>
              <w:t>Maliyetlendirme</w:t>
            </w:r>
            <w:proofErr w:type="spellEnd"/>
          </w:p>
        </w:tc>
        <w:tc>
          <w:tcPr>
            <w:tcW w:w="3414" w:type="pct"/>
          </w:tcPr>
          <w:p w:rsidR="00C14D50" w:rsidRPr="00F46A6C" w:rsidRDefault="00C14D50" w:rsidP="00F46A6C">
            <w:pPr>
              <w:pStyle w:val="ListeParagraf"/>
              <w:suppressAutoHyphens w:val="0"/>
              <w:ind w:left="175"/>
              <w:contextualSpacing/>
              <w:jc w:val="both"/>
              <w:rPr>
                <w:rFonts w:ascii="Times New Roman" w:hAnsi="Times New Roman"/>
                <w:color w:val="000000"/>
                <w:lang w:eastAsia="tr-TR"/>
              </w:rPr>
            </w:pPr>
            <w:r w:rsidRPr="00F46A6C">
              <w:rPr>
                <w:rFonts w:ascii="Times New Roman" w:hAnsi="Times New Roman"/>
                <w:color w:val="000000"/>
                <w:lang w:eastAsia="tr-TR"/>
              </w:rPr>
              <w:t xml:space="preserve">Belediyenin stratejik planının, yıllık </w:t>
            </w:r>
            <w:proofErr w:type="gramStart"/>
            <w:r w:rsidRPr="00F46A6C">
              <w:rPr>
                <w:rFonts w:ascii="Times New Roman" w:hAnsi="Times New Roman"/>
                <w:color w:val="000000"/>
                <w:lang w:eastAsia="tr-TR"/>
              </w:rPr>
              <w:t>bazda</w:t>
            </w:r>
            <w:proofErr w:type="gramEnd"/>
            <w:r w:rsidRPr="00F46A6C">
              <w:rPr>
                <w:rFonts w:ascii="Times New Roman" w:hAnsi="Times New Roman"/>
                <w:color w:val="000000"/>
                <w:lang w:eastAsia="tr-TR"/>
              </w:rPr>
              <w:t xml:space="preserve"> ve toplam olarak stratejiler üzerinden, maliyetlerinin belirlenmesi, bu maliyetlerin kaynağının bütçe ile ilişkilendirilmesi</w:t>
            </w:r>
          </w:p>
        </w:tc>
        <w:tc>
          <w:tcPr>
            <w:tcW w:w="612" w:type="pct"/>
            <w:vAlign w:val="center"/>
          </w:tcPr>
          <w:p w:rsidR="00C14D50" w:rsidRPr="00F46A6C" w:rsidRDefault="00C14D50" w:rsidP="00F46A6C">
            <w:pPr>
              <w:rPr>
                <w:rFonts w:ascii="Times New Roman" w:hAnsi="Times New Roman" w:cs="Times New Roman"/>
              </w:rPr>
            </w:pPr>
          </w:p>
        </w:tc>
      </w:tr>
      <w:tr w:rsidR="00C14D50" w:rsidRPr="00F46A6C" w:rsidTr="00F46A6C">
        <w:tc>
          <w:tcPr>
            <w:tcW w:w="974" w:type="pct"/>
            <w:vAlign w:val="center"/>
          </w:tcPr>
          <w:p w:rsidR="00C14D50" w:rsidRPr="00F46A6C" w:rsidRDefault="00F46A6C" w:rsidP="00F46A6C">
            <w:pPr>
              <w:rPr>
                <w:rFonts w:ascii="Times New Roman" w:hAnsi="Times New Roman"/>
                <w:b/>
                <w:color w:val="000000"/>
              </w:rPr>
            </w:pPr>
            <w:r w:rsidRPr="00F46A6C">
              <w:rPr>
                <w:rFonts w:ascii="Times New Roman" w:hAnsi="Times New Roman"/>
                <w:b/>
                <w:color w:val="000000"/>
              </w:rPr>
              <w:t>İzleme ve değer</w:t>
            </w:r>
            <w:r>
              <w:rPr>
                <w:rFonts w:ascii="Times New Roman" w:hAnsi="Times New Roman"/>
                <w:b/>
                <w:color w:val="000000"/>
              </w:rPr>
              <w:t>l</w:t>
            </w:r>
            <w:r w:rsidRPr="00F46A6C">
              <w:rPr>
                <w:rFonts w:ascii="Times New Roman" w:hAnsi="Times New Roman"/>
                <w:b/>
                <w:color w:val="000000"/>
              </w:rPr>
              <w:t>endirme</w:t>
            </w:r>
          </w:p>
        </w:tc>
        <w:tc>
          <w:tcPr>
            <w:tcW w:w="3414" w:type="pct"/>
          </w:tcPr>
          <w:p w:rsidR="00C14D50" w:rsidRPr="00F46A6C" w:rsidRDefault="00C14D50" w:rsidP="00F46A6C">
            <w:pPr>
              <w:pStyle w:val="ListeParagraf"/>
              <w:suppressAutoHyphens w:val="0"/>
              <w:ind w:left="175"/>
              <w:contextualSpacing/>
              <w:jc w:val="both"/>
              <w:rPr>
                <w:rFonts w:ascii="Times New Roman" w:hAnsi="Times New Roman"/>
                <w:color w:val="000000"/>
                <w:lang w:eastAsia="tr-TR"/>
              </w:rPr>
            </w:pPr>
            <w:r w:rsidRPr="00F46A6C">
              <w:rPr>
                <w:rFonts w:ascii="Times New Roman" w:hAnsi="Times New Roman"/>
                <w:color w:val="000000"/>
                <w:lang w:eastAsia="tr-TR"/>
              </w:rPr>
              <w:t>Stratejik Planın uygulanmasında ortaya çıkacak uygunsuzlukların belirlenerek gerekli önlemlerin alınmasına olanak sağlayacak bir izleme-değerlendirme yönteminin belirlenmesi.</w:t>
            </w:r>
          </w:p>
        </w:tc>
        <w:tc>
          <w:tcPr>
            <w:tcW w:w="612" w:type="pct"/>
            <w:vAlign w:val="center"/>
          </w:tcPr>
          <w:p w:rsidR="00C14D50" w:rsidRPr="00F46A6C" w:rsidRDefault="00C14D50" w:rsidP="00F46A6C">
            <w:pPr>
              <w:rPr>
                <w:rFonts w:ascii="Times New Roman" w:hAnsi="Times New Roman" w:cs="Times New Roman"/>
              </w:rPr>
            </w:pPr>
          </w:p>
        </w:tc>
      </w:tr>
    </w:tbl>
    <w:p w:rsidR="00F46A6C" w:rsidRDefault="00F46A6C" w:rsidP="00FE3FBA">
      <w:pPr>
        <w:rPr>
          <w:rFonts w:ascii="Times New Roman" w:hAnsi="Times New Roman" w:cs="Times New Roman"/>
          <w:b/>
          <w:bCs/>
        </w:rPr>
      </w:pPr>
    </w:p>
    <w:p w:rsidR="00F46A6C" w:rsidRDefault="00F46A6C">
      <w:pPr>
        <w:rPr>
          <w:rFonts w:ascii="Times New Roman" w:hAnsi="Times New Roman" w:cs="Times New Roman"/>
          <w:b/>
          <w:bCs/>
        </w:rPr>
      </w:pPr>
      <w:r>
        <w:rPr>
          <w:rFonts w:ascii="Times New Roman" w:hAnsi="Times New Roman" w:cs="Times New Roman"/>
          <w:b/>
          <w:bCs/>
        </w:rPr>
        <w:br w:type="page"/>
      </w:r>
    </w:p>
    <w:p w:rsidR="00FE3FBA" w:rsidRPr="00F46A6C" w:rsidRDefault="00FE3FBA" w:rsidP="00FE3FBA">
      <w:pPr>
        <w:rPr>
          <w:rFonts w:ascii="Times New Roman" w:hAnsi="Times New Roman" w:cs="Times New Roman"/>
          <w:b/>
          <w:bCs/>
        </w:rPr>
      </w:pPr>
      <w:r w:rsidRPr="00F46A6C">
        <w:rPr>
          <w:rFonts w:ascii="Times New Roman" w:hAnsi="Times New Roman" w:cs="Times New Roman"/>
          <w:b/>
          <w:bCs/>
        </w:rPr>
        <w:lastRenderedPageBreak/>
        <w:t>Eğitimci/Danışman/Uzmanda Aranacak Şartlar</w:t>
      </w:r>
    </w:p>
    <w:p w:rsidR="003C440A" w:rsidRPr="00F46A6C" w:rsidRDefault="003C440A" w:rsidP="00F46A6C">
      <w:pPr>
        <w:pStyle w:val="ListeParagraf"/>
        <w:numPr>
          <w:ilvl w:val="0"/>
          <w:numId w:val="12"/>
        </w:numPr>
        <w:rPr>
          <w:rFonts w:ascii="Times New Roman" w:hAnsi="Times New Roman"/>
        </w:rPr>
      </w:pPr>
      <w:r w:rsidRPr="00F46A6C">
        <w:rPr>
          <w:rFonts w:ascii="Times New Roman" w:hAnsi="Times New Roman"/>
        </w:rPr>
        <w:t xml:space="preserve">Eğitmenin </w:t>
      </w:r>
      <w:r w:rsidR="00F46A6C" w:rsidRPr="00F46A6C">
        <w:rPr>
          <w:rFonts w:ascii="Times New Roman" w:hAnsi="Times New Roman"/>
        </w:rPr>
        <w:t xml:space="preserve">tercihen </w:t>
      </w:r>
      <w:r w:rsidRPr="00F46A6C">
        <w:rPr>
          <w:rFonts w:ascii="Times New Roman" w:hAnsi="Times New Roman"/>
        </w:rPr>
        <w:t xml:space="preserve">en az lisans mezunu olması, </w:t>
      </w:r>
    </w:p>
    <w:p w:rsidR="00C14D50" w:rsidRPr="00F46A6C" w:rsidRDefault="003C440A" w:rsidP="00F46A6C">
      <w:pPr>
        <w:pStyle w:val="ListeParagraf"/>
        <w:numPr>
          <w:ilvl w:val="0"/>
          <w:numId w:val="12"/>
        </w:numPr>
        <w:rPr>
          <w:rFonts w:ascii="Times New Roman" w:hAnsi="Times New Roman"/>
        </w:rPr>
      </w:pPr>
      <w:r w:rsidRPr="00F46A6C">
        <w:rPr>
          <w:rFonts w:ascii="Times New Roman" w:hAnsi="Times New Roman"/>
        </w:rPr>
        <w:t>Eğitmenin</w:t>
      </w:r>
      <w:r w:rsidR="00F46A6C" w:rsidRPr="00F46A6C">
        <w:rPr>
          <w:rFonts w:ascii="Times New Roman" w:hAnsi="Times New Roman"/>
        </w:rPr>
        <w:t xml:space="preserve"> tercihen</w:t>
      </w:r>
      <w:r w:rsidRPr="00F46A6C">
        <w:rPr>
          <w:rFonts w:ascii="Times New Roman" w:hAnsi="Times New Roman"/>
        </w:rPr>
        <w:t xml:space="preserve"> eğitim konularında en az 5 (beş) yıl tecrübesinin olması,</w:t>
      </w:r>
    </w:p>
    <w:p w:rsidR="000E44F8" w:rsidRPr="00F46A6C" w:rsidRDefault="000E44F8" w:rsidP="000E44F8">
      <w:pPr>
        <w:rPr>
          <w:rFonts w:ascii="Times New Roman" w:eastAsia="Times New Roman" w:hAnsi="Times New Roman" w:cs="Times New Roman"/>
          <w:b/>
          <w:bCs/>
          <w:lang w:eastAsia="en-US"/>
        </w:rPr>
      </w:pPr>
      <w:r w:rsidRPr="00F46A6C">
        <w:rPr>
          <w:rFonts w:ascii="Times New Roman" w:eastAsia="Times New Roman" w:hAnsi="Times New Roman" w:cs="Times New Roman"/>
          <w:b/>
          <w:bCs/>
          <w:lang w:eastAsia="en-US"/>
        </w:rPr>
        <w:t xml:space="preserve">Diğer Gereksinim ve Şartlar </w:t>
      </w:r>
    </w:p>
    <w:p w:rsidR="00C25F57" w:rsidRPr="00F46A6C" w:rsidRDefault="003C440A" w:rsidP="00F46A6C">
      <w:pPr>
        <w:pStyle w:val="ListeParagraf"/>
        <w:numPr>
          <w:ilvl w:val="0"/>
          <w:numId w:val="13"/>
        </w:numPr>
        <w:ind w:left="709"/>
        <w:jc w:val="both"/>
        <w:rPr>
          <w:rFonts w:ascii="Times New Roman" w:eastAsiaTheme="minorEastAsia" w:hAnsi="Times New Roman"/>
        </w:rPr>
      </w:pPr>
      <w:r w:rsidRPr="00F46A6C">
        <w:rPr>
          <w:rFonts w:ascii="Times New Roman" w:eastAsiaTheme="minorEastAsia" w:hAnsi="Times New Roman"/>
        </w:rPr>
        <w:t>Eğitim sonunda katı</w:t>
      </w:r>
      <w:r w:rsidR="00F46A6C">
        <w:rPr>
          <w:rFonts w:ascii="Times New Roman" w:eastAsiaTheme="minorEastAsia" w:hAnsi="Times New Roman"/>
        </w:rPr>
        <w:t>lımcılara sertifika verilecektir.</w:t>
      </w:r>
    </w:p>
    <w:p w:rsidR="00C14D50" w:rsidRPr="00F46A6C" w:rsidRDefault="00C14D50" w:rsidP="00F46A6C">
      <w:pPr>
        <w:pStyle w:val="ListeParagraf"/>
        <w:numPr>
          <w:ilvl w:val="0"/>
          <w:numId w:val="13"/>
        </w:numPr>
        <w:ind w:left="709"/>
        <w:jc w:val="both"/>
        <w:rPr>
          <w:rFonts w:ascii="Times New Roman" w:eastAsiaTheme="minorEastAsia" w:hAnsi="Times New Roman"/>
        </w:rPr>
      </w:pPr>
      <w:r w:rsidRPr="00F46A6C">
        <w:rPr>
          <w:rFonts w:ascii="Times New Roman" w:eastAsiaTheme="minorEastAsia" w:hAnsi="Times New Roman"/>
        </w:rPr>
        <w:t>Eğitmen Eşliğind</w:t>
      </w:r>
      <w:r w:rsidR="00F46A6C">
        <w:rPr>
          <w:rFonts w:ascii="Times New Roman" w:eastAsiaTheme="minorEastAsia" w:hAnsi="Times New Roman"/>
        </w:rPr>
        <w:t>e Stratejik Plan Hazırlanacaktır</w:t>
      </w:r>
      <w:r w:rsidRPr="00F46A6C">
        <w:rPr>
          <w:rFonts w:ascii="Times New Roman" w:eastAsiaTheme="minorEastAsia" w:hAnsi="Times New Roman"/>
        </w:rPr>
        <w:t>.</w:t>
      </w:r>
    </w:p>
    <w:p w:rsidR="000E44F8" w:rsidRPr="00F46A6C" w:rsidRDefault="000E44F8" w:rsidP="00F46A6C">
      <w:pPr>
        <w:autoSpaceDE w:val="0"/>
        <w:autoSpaceDN w:val="0"/>
        <w:adjustRightInd w:val="0"/>
        <w:spacing w:after="0" w:line="240" w:lineRule="exact"/>
        <w:rPr>
          <w:rFonts w:ascii="Times New Roman" w:eastAsia="Times New Roman" w:hAnsi="Times New Roman" w:cs="Times New Roman"/>
          <w:b/>
          <w:bCs/>
          <w:lang w:eastAsia="en-US"/>
        </w:rPr>
      </w:pPr>
    </w:p>
    <w:sectPr w:rsidR="000E44F8" w:rsidRPr="00F46A6C" w:rsidSect="00F46A6C">
      <w:headerReference w:type="default" r:id="rId9"/>
      <w:footerReference w:type="default" r:id="rId10"/>
      <w:pgSz w:w="11906" w:h="16838"/>
      <w:pgMar w:top="1951" w:right="1134" w:bottom="1418"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A18" w:rsidRDefault="001E2A18">
      <w:pPr>
        <w:spacing w:after="0" w:line="240" w:lineRule="auto"/>
      </w:pPr>
      <w:r>
        <w:separator/>
      </w:r>
    </w:p>
  </w:endnote>
  <w:endnote w:type="continuationSeparator" w:id="0">
    <w:p w:rsidR="001E2A18" w:rsidRDefault="001E2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203331"/>
      <w:docPartObj>
        <w:docPartGallery w:val="Page Numbers (Bottom of Page)"/>
        <w:docPartUnique/>
      </w:docPartObj>
    </w:sdtPr>
    <w:sdtEndPr/>
    <w:sdtContent>
      <w:p w:rsidR="00F46A6C" w:rsidRDefault="00F46A6C">
        <w:pPr>
          <w:pStyle w:val="Altbilgi"/>
          <w:jc w:val="center"/>
        </w:pPr>
        <w:r>
          <w:fldChar w:fldCharType="begin"/>
        </w:r>
        <w:r>
          <w:instrText>PAGE   \* MERGEFORMAT</w:instrText>
        </w:r>
        <w:r>
          <w:fldChar w:fldCharType="separate"/>
        </w:r>
        <w:r w:rsidR="00716FCA">
          <w:rPr>
            <w:noProof/>
          </w:rPr>
          <w:t>1</w:t>
        </w:r>
        <w:r>
          <w:fldChar w:fldCharType="end"/>
        </w:r>
      </w:p>
    </w:sdtContent>
  </w:sdt>
  <w:p w:rsidR="00A73AAB" w:rsidRDefault="00A73AAB" w:rsidP="002A6524">
    <w:pPr>
      <w:pStyle w:val="Altbilgi"/>
      <w:spacing w:line="300" w:lineRule="auto"/>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A18" w:rsidRDefault="001E2A18">
      <w:pPr>
        <w:spacing w:after="0" w:line="240" w:lineRule="auto"/>
      </w:pPr>
      <w:r>
        <w:separator/>
      </w:r>
    </w:p>
  </w:footnote>
  <w:footnote w:type="continuationSeparator" w:id="0">
    <w:p w:rsidR="001E2A18" w:rsidRDefault="001E2A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AAB" w:rsidRDefault="00A73AAB">
    <w:pPr>
      <w:pStyle w:val="stbilgi"/>
      <w:rPr>
        <w:noProof/>
      </w:rPr>
    </w:pPr>
  </w:p>
  <w:p w:rsidR="00A73AAB" w:rsidRDefault="00A73AAB">
    <w:pPr>
      <w:pStyle w:val="stbilgi"/>
      <w:rPr>
        <w:noProof/>
      </w:rPr>
    </w:pPr>
    <w:r>
      <w:rPr>
        <w:b/>
        <w:noProof/>
        <w:color w:val="00B0F0"/>
        <w:szCs w:val="20"/>
      </w:rPr>
      <w:drawing>
        <wp:anchor distT="0" distB="0" distL="114300" distR="114300" simplePos="0" relativeHeight="251659264" behindDoc="1" locked="0" layoutInCell="1" allowOverlap="1" wp14:anchorId="7290B297" wp14:editId="34202DD6">
          <wp:simplePos x="0" y="0"/>
          <wp:positionH relativeFrom="column">
            <wp:posOffset>5290820</wp:posOffset>
          </wp:positionH>
          <wp:positionV relativeFrom="paragraph">
            <wp:posOffset>75565</wp:posOffset>
          </wp:positionV>
          <wp:extent cx="880745" cy="867410"/>
          <wp:effectExtent l="0" t="0" r="0" b="8890"/>
          <wp:wrapNone/>
          <wp:docPr id="474" name="Resim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v3-ByiT_400x4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0745" cy="867410"/>
                  </a:xfrm>
                  <a:prstGeom prst="rect">
                    <a:avLst/>
                  </a:prstGeom>
                </pic:spPr>
              </pic:pic>
            </a:graphicData>
          </a:graphic>
          <wp14:sizeRelH relativeFrom="page">
            <wp14:pctWidth>0</wp14:pctWidth>
          </wp14:sizeRelH>
          <wp14:sizeRelV relativeFrom="page">
            <wp14:pctHeight>0</wp14:pctHeight>
          </wp14:sizeRelV>
        </wp:anchor>
      </w:drawing>
    </w:r>
  </w:p>
  <w:p w:rsidR="00A73AAB" w:rsidRDefault="00A73AAB">
    <w:pPr>
      <w:pStyle w:val="stbilgi"/>
    </w:pPr>
    <w:r>
      <w:rPr>
        <w:noProof/>
      </w:rPr>
      <w:drawing>
        <wp:inline distT="0" distB="0" distL="0" distR="0" wp14:anchorId="518B42A2" wp14:editId="66881D29">
          <wp:extent cx="975360" cy="697865"/>
          <wp:effectExtent l="0" t="0" r="0" b="6985"/>
          <wp:docPr id="9" name="0 Resim" descr="Dogaka Logo Dikey.png"/>
          <wp:cNvGraphicFramePr/>
          <a:graphic xmlns:a="http://schemas.openxmlformats.org/drawingml/2006/main">
            <a:graphicData uri="http://schemas.openxmlformats.org/drawingml/2006/picture">
              <pic:pic xmlns:pic="http://schemas.openxmlformats.org/drawingml/2006/picture">
                <pic:nvPicPr>
                  <pic:cNvPr id="9" name="0 Resim" descr="Dogaka Logo Dikey.png"/>
                  <pic:cNvPicPr/>
                </pic:nvPicPr>
                <pic:blipFill>
                  <a:blip r:embed="rId2" cstate="print"/>
                  <a:stretch>
                    <a:fillRect/>
                  </a:stretch>
                </pic:blipFill>
                <pic:spPr>
                  <a:xfrm>
                    <a:off x="0" y="0"/>
                    <a:ext cx="975360" cy="6978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5EE"/>
    <w:multiLevelType w:val="hybridMultilevel"/>
    <w:tmpl w:val="777AE8F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9CB520D"/>
    <w:multiLevelType w:val="hybridMultilevel"/>
    <w:tmpl w:val="5434BCB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1AF028F6"/>
    <w:multiLevelType w:val="hybridMultilevel"/>
    <w:tmpl w:val="465484D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8ED420E"/>
    <w:multiLevelType w:val="hybridMultilevel"/>
    <w:tmpl w:val="26E810D8"/>
    <w:lvl w:ilvl="0" w:tplc="190435CC">
      <w:start w:val="1"/>
      <w:numFmt w:val="decimal"/>
      <w:lvlText w:val="%1."/>
      <w:lvlJc w:val="left"/>
      <w:pPr>
        <w:ind w:left="720" w:hanging="360"/>
      </w:pPr>
      <w:rPr>
        <w:rFonts w:ascii="Times New Roman" w:eastAsia="Times New Roman" w:hAnsi="Times New Roman" w:cs="Times New Roman" w:hint="default"/>
        <w:b w:val="0"/>
        <w:i w:val="0"/>
        <w:color w:val="00000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AEE23DD"/>
    <w:multiLevelType w:val="hybridMultilevel"/>
    <w:tmpl w:val="13F2826A"/>
    <w:lvl w:ilvl="0" w:tplc="041F0001">
      <w:start w:val="1"/>
      <w:numFmt w:val="bullet"/>
      <w:lvlText w:val=""/>
      <w:lvlJc w:val="left"/>
      <w:pPr>
        <w:ind w:left="753" w:hanging="360"/>
      </w:pPr>
      <w:rPr>
        <w:rFonts w:ascii="Symbol" w:hAnsi="Symbol" w:hint="default"/>
      </w:rPr>
    </w:lvl>
    <w:lvl w:ilvl="1" w:tplc="041F0003" w:tentative="1">
      <w:start w:val="1"/>
      <w:numFmt w:val="bullet"/>
      <w:lvlText w:val="o"/>
      <w:lvlJc w:val="left"/>
      <w:pPr>
        <w:ind w:left="1473" w:hanging="360"/>
      </w:pPr>
      <w:rPr>
        <w:rFonts w:ascii="Courier New" w:hAnsi="Courier New" w:cs="Courier New" w:hint="default"/>
      </w:rPr>
    </w:lvl>
    <w:lvl w:ilvl="2" w:tplc="041F0005" w:tentative="1">
      <w:start w:val="1"/>
      <w:numFmt w:val="bullet"/>
      <w:lvlText w:val=""/>
      <w:lvlJc w:val="left"/>
      <w:pPr>
        <w:ind w:left="2193" w:hanging="360"/>
      </w:pPr>
      <w:rPr>
        <w:rFonts w:ascii="Wingdings" w:hAnsi="Wingdings" w:hint="default"/>
      </w:rPr>
    </w:lvl>
    <w:lvl w:ilvl="3" w:tplc="041F0001" w:tentative="1">
      <w:start w:val="1"/>
      <w:numFmt w:val="bullet"/>
      <w:lvlText w:val=""/>
      <w:lvlJc w:val="left"/>
      <w:pPr>
        <w:ind w:left="2913" w:hanging="360"/>
      </w:pPr>
      <w:rPr>
        <w:rFonts w:ascii="Symbol" w:hAnsi="Symbol" w:hint="default"/>
      </w:rPr>
    </w:lvl>
    <w:lvl w:ilvl="4" w:tplc="041F0003" w:tentative="1">
      <w:start w:val="1"/>
      <w:numFmt w:val="bullet"/>
      <w:lvlText w:val="o"/>
      <w:lvlJc w:val="left"/>
      <w:pPr>
        <w:ind w:left="3633" w:hanging="360"/>
      </w:pPr>
      <w:rPr>
        <w:rFonts w:ascii="Courier New" w:hAnsi="Courier New" w:cs="Courier New" w:hint="default"/>
      </w:rPr>
    </w:lvl>
    <w:lvl w:ilvl="5" w:tplc="041F0005" w:tentative="1">
      <w:start w:val="1"/>
      <w:numFmt w:val="bullet"/>
      <w:lvlText w:val=""/>
      <w:lvlJc w:val="left"/>
      <w:pPr>
        <w:ind w:left="4353" w:hanging="360"/>
      </w:pPr>
      <w:rPr>
        <w:rFonts w:ascii="Wingdings" w:hAnsi="Wingdings" w:hint="default"/>
      </w:rPr>
    </w:lvl>
    <w:lvl w:ilvl="6" w:tplc="041F0001" w:tentative="1">
      <w:start w:val="1"/>
      <w:numFmt w:val="bullet"/>
      <w:lvlText w:val=""/>
      <w:lvlJc w:val="left"/>
      <w:pPr>
        <w:ind w:left="5073" w:hanging="360"/>
      </w:pPr>
      <w:rPr>
        <w:rFonts w:ascii="Symbol" w:hAnsi="Symbol" w:hint="default"/>
      </w:rPr>
    </w:lvl>
    <w:lvl w:ilvl="7" w:tplc="041F0003" w:tentative="1">
      <w:start w:val="1"/>
      <w:numFmt w:val="bullet"/>
      <w:lvlText w:val="o"/>
      <w:lvlJc w:val="left"/>
      <w:pPr>
        <w:ind w:left="5793" w:hanging="360"/>
      </w:pPr>
      <w:rPr>
        <w:rFonts w:ascii="Courier New" w:hAnsi="Courier New" w:cs="Courier New" w:hint="default"/>
      </w:rPr>
    </w:lvl>
    <w:lvl w:ilvl="8" w:tplc="041F0005" w:tentative="1">
      <w:start w:val="1"/>
      <w:numFmt w:val="bullet"/>
      <w:lvlText w:val=""/>
      <w:lvlJc w:val="left"/>
      <w:pPr>
        <w:ind w:left="6513" w:hanging="360"/>
      </w:pPr>
      <w:rPr>
        <w:rFonts w:ascii="Wingdings" w:hAnsi="Wingdings" w:hint="default"/>
      </w:rPr>
    </w:lvl>
  </w:abstractNum>
  <w:abstractNum w:abstractNumId="5">
    <w:nsid w:val="416E5F39"/>
    <w:multiLevelType w:val="hybridMultilevel"/>
    <w:tmpl w:val="57524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90D442B"/>
    <w:multiLevelType w:val="hybridMultilevel"/>
    <w:tmpl w:val="C4BCED8C"/>
    <w:lvl w:ilvl="0" w:tplc="041F0001">
      <w:start w:val="1"/>
      <w:numFmt w:val="bullet"/>
      <w:lvlText w:val=""/>
      <w:lvlJc w:val="left"/>
      <w:pPr>
        <w:ind w:left="753" w:hanging="360"/>
      </w:pPr>
      <w:rPr>
        <w:rFonts w:ascii="Symbol" w:hAnsi="Symbol" w:hint="default"/>
      </w:rPr>
    </w:lvl>
    <w:lvl w:ilvl="1" w:tplc="041F0003" w:tentative="1">
      <w:start w:val="1"/>
      <w:numFmt w:val="bullet"/>
      <w:lvlText w:val="o"/>
      <w:lvlJc w:val="left"/>
      <w:pPr>
        <w:ind w:left="1473" w:hanging="360"/>
      </w:pPr>
      <w:rPr>
        <w:rFonts w:ascii="Courier New" w:hAnsi="Courier New" w:cs="Courier New" w:hint="default"/>
      </w:rPr>
    </w:lvl>
    <w:lvl w:ilvl="2" w:tplc="041F0005" w:tentative="1">
      <w:start w:val="1"/>
      <w:numFmt w:val="bullet"/>
      <w:lvlText w:val=""/>
      <w:lvlJc w:val="left"/>
      <w:pPr>
        <w:ind w:left="2193" w:hanging="360"/>
      </w:pPr>
      <w:rPr>
        <w:rFonts w:ascii="Wingdings" w:hAnsi="Wingdings" w:hint="default"/>
      </w:rPr>
    </w:lvl>
    <w:lvl w:ilvl="3" w:tplc="041F0001" w:tentative="1">
      <w:start w:val="1"/>
      <w:numFmt w:val="bullet"/>
      <w:lvlText w:val=""/>
      <w:lvlJc w:val="left"/>
      <w:pPr>
        <w:ind w:left="2913" w:hanging="360"/>
      </w:pPr>
      <w:rPr>
        <w:rFonts w:ascii="Symbol" w:hAnsi="Symbol" w:hint="default"/>
      </w:rPr>
    </w:lvl>
    <w:lvl w:ilvl="4" w:tplc="041F0003" w:tentative="1">
      <w:start w:val="1"/>
      <w:numFmt w:val="bullet"/>
      <w:lvlText w:val="o"/>
      <w:lvlJc w:val="left"/>
      <w:pPr>
        <w:ind w:left="3633" w:hanging="360"/>
      </w:pPr>
      <w:rPr>
        <w:rFonts w:ascii="Courier New" w:hAnsi="Courier New" w:cs="Courier New" w:hint="default"/>
      </w:rPr>
    </w:lvl>
    <w:lvl w:ilvl="5" w:tplc="041F0005" w:tentative="1">
      <w:start w:val="1"/>
      <w:numFmt w:val="bullet"/>
      <w:lvlText w:val=""/>
      <w:lvlJc w:val="left"/>
      <w:pPr>
        <w:ind w:left="4353" w:hanging="360"/>
      </w:pPr>
      <w:rPr>
        <w:rFonts w:ascii="Wingdings" w:hAnsi="Wingdings" w:hint="default"/>
      </w:rPr>
    </w:lvl>
    <w:lvl w:ilvl="6" w:tplc="041F0001" w:tentative="1">
      <w:start w:val="1"/>
      <w:numFmt w:val="bullet"/>
      <w:lvlText w:val=""/>
      <w:lvlJc w:val="left"/>
      <w:pPr>
        <w:ind w:left="5073" w:hanging="360"/>
      </w:pPr>
      <w:rPr>
        <w:rFonts w:ascii="Symbol" w:hAnsi="Symbol" w:hint="default"/>
      </w:rPr>
    </w:lvl>
    <w:lvl w:ilvl="7" w:tplc="041F0003" w:tentative="1">
      <w:start w:val="1"/>
      <w:numFmt w:val="bullet"/>
      <w:lvlText w:val="o"/>
      <w:lvlJc w:val="left"/>
      <w:pPr>
        <w:ind w:left="5793" w:hanging="360"/>
      </w:pPr>
      <w:rPr>
        <w:rFonts w:ascii="Courier New" w:hAnsi="Courier New" w:cs="Courier New" w:hint="default"/>
      </w:rPr>
    </w:lvl>
    <w:lvl w:ilvl="8" w:tplc="041F0005" w:tentative="1">
      <w:start w:val="1"/>
      <w:numFmt w:val="bullet"/>
      <w:lvlText w:val=""/>
      <w:lvlJc w:val="left"/>
      <w:pPr>
        <w:ind w:left="6513" w:hanging="360"/>
      </w:pPr>
      <w:rPr>
        <w:rFonts w:ascii="Wingdings" w:hAnsi="Wingdings" w:hint="default"/>
      </w:rPr>
    </w:lvl>
  </w:abstractNum>
  <w:abstractNum w:abstractNumId="7">
    <w:nsid w:val="53830096"/>
    <w:multiLevelType w:val="hybridMultilevel"/>
    <w:tmpl w:val="407C3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AA5284B"/>
    <w:multiLevelType w:val="hybridMultilevel"/>
    <w:tmpl w:val="15A011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00029F9"/>
    <w:multiLevelType w:val="hybridMultilevel"/>
    <w:tmpl w:val="F29876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2591C7F"/>
    <w:multiLevelType w:val="hybridMultilevel"/>
    <w:tmpl w:val="090088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0F">
      <w:start w:val="1"/>
      <w:numFmt w:val="decimal"/>
      <w:lvlText w:val="%9."/>
      <w:lvlJc w:val="left"/>
      <w:pPr>
        <w:ind w:left="6480" w:hanging="180"/>
      </w:pPr>
    </w:lvl>
  </w:abstractNum>
  <w:abstractNum w:abstractNumId="11">
    <w:nsid w:val="7D8D68F4"/>
    <w:multiLevelType w:val="hybridMultilevel"/>
    <w:tmpl w:val="3EC20C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10"/>
  </w:num>
  <w:num w:numId="5">
    <w:abstractNumId w:val="8"/>
  </w:num>
  <w:num w:numId="6">
    <w:abstractNumId w:val="7"/>
  </w:num>
  <w:num w:numId="7">
    <w:abstractNumId w:val="11"/>
  </w:num>
  <w:num w:numId="8">
    <w:abstractNumId w:val="5"/>
  </w:num>
  <w:num w:numId="9">
    <w:abstractNumId w:val="9"/>
  </w:num>
  <w:num w:numId="10">
    <w:abstractNumId w:val="6"/>
  </w:num>
  <w:num w:numId="11">
    <w:abstractNumId w:val="4"/>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A72"/>
    <w:rsid w:val="00056294"/>
    <w:rsid w:val="000E44F8"/>
    <w:rsid w:val="00106FC4"/>
    <w:rsid w:val="00117E9F"/>
    <w:rsid w:val="00140CE9"/>
    <w:rsid w:val="001466C1"/>
    <w:rsid w:val="0017323E"/>
    <w:rsid w:val="00192820"/>
    <w:rsid w:val="00194B0F"/>
    <w:rsid w:val="001A7181"/>
    <w:rsid w:val="001E2A18"/>
    <w:rsid w:val="001F05C5"/>
    <w:rsid w:val="00202502"/>
    <w:rsid w:val="00205EE4"/>
    <w:rsid w:val="00272716"/>
    <w:rsid w:val="00275A72"/>
    <w:rsid w:val="00276D1B"/>
    <w:rsid w:val="002A6524"/>
    <w:rsid w:val="00325C98"/>
    <w:rsid w:val="003367ED"/>
    <w:rsid w:val="00387F28"/>
    <w:rsid w:val="003929F4"/>
    <w:rsid w:val="003A6B98"/>
    <w:rsid w:val="003C440A"/>
    <w:rsid w:val="003E3028"/>
    <w:rsid w:val="00465043"/>
    <w:rsid w:val="004744AC"/>
    <w:rsid w:val="00486166"/>
    <w:rsid w:val="004C317E"/>
    <w:rsid w:val="004D109C"/>
    <w:rsid w:val="004E46EB"/>
    <w:rsid w:val="00562D02"/>
    <w:rsid w:val="0058227C"/>
    <w:rsid w:val="005C7617"/>
    <w:rsid w:val="005E402B"/>
    <w:rsid w:val="00642012"/>
    <w:rsid w:val="006838BF"/>
    <w:rsid w:val="00685878"/>
    <w:rsid w:val="006E0C03"/>
    <w:rsid w:val="006E0FCA"/>
    <w:rsid w:val="00701ADB"/>
    <w:rsid w:val="00716FCA"/>
    <w:rsid w:val="00722F4C"/>
    <w:rsid w:val="00737529"/>
    <w:rsid w:val="00850C7C"/>
    <w:rsid w:val="00874E56"/>
    <w:rsid w:val="009D0A56"/>
    <w:rsid w:val="00A34079"/>
    <w:rsid w:val="00A36FF8"/>
    <w:rsid w:val="00A373E6"/>
    <w:rsid w:val="00A41C01"/>
    <w:rsid w:val="00A44D16"/>
    <w:rsid w:val="00A53B25"/>
    <w:rsid w:val="00A66A01"/>
    <w:rsid w:val="00A73AAB"/>
    <w:rsid w:val="00A7588A"/>
    <w:rsid w:val="00A84C31"/>
    <w:rsid w:val="00AB7E0C"/>
    <w:rsid w:val="00AD3A78"/>
    <w:rsid w:val="00B01879"/>
    <w:rsid w:val="00B9114B"/>
    <w:rsid w:val="00BD046C"/>
    <w:rsid w:val="00BD3D13"/>
    <w:rsid w:val="00C14D50"/>
    <w:rsid w:val="00C25F57"/>
    <w:rsid w:val="00C94FC8"/>
    <w:rsid w:val="00CE07AF"/>
    <w:rsid w:val="00D42D80"/>
    <w:rsid w:val="00DC005E"/>
    <w:rsid w:val="00DF13B2"/>
    <w:rsid w:val="00E41F0C"/>
    <w:rsid w:val="00E84748"/>
    <w:rsid w:val="00EE71C5"/>
    <w:rsid w:val="00F26CE9"/>
    <w:rsid w:val="00F46A6C"/>
    <w:rsid w:val="00F763DD"/>
    <w:rsid w:val="00FC511D"/>
    <w:rsid w:val="00FD3004"/>
    <w:rsid w:val="00FE3FB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unhideWhenUsed/>
    <w:rsid w:val="00F26CE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26CE9"/>
  </w:style>
  <w:style w:type="paragraph" w:styleId="DipnotMetni">
    <w:name w:val="footnote text"/>
    <w:basedOn w:val="Normal"/>
    <w:link w:val="DipnotMetniChar"/>
    <w:uiPriority w:val="99"/>
    <w:semiHidden/>
    <w:unhideWhenUsed/>
    <w:rsid w:val="00F26CE9"/>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26CE9"/>
    <w:rPr>
      <w:sz w:val="20"/>
      <w:szCs w:val="20"/>
    </w:rPr>
  </w:style>
  <w:style w:type="character" w:styleId="DipnotBavurusu">
    <w:name w:val="footnote reference"/>
    <w:basedOn w:val="VarsaylanParagrafYazTipi"/>
    <w:uiPriority w:val="99"/>
    <w:semiHidden/>
    <w:unhideWhenUsed/>
    <w:rsid w:val="00F26CE9"/>
    <w:rPr>
      <w:vertAlign w:val="superscript"/>
    </w:rPr>
  </w:style>
  <w:style w:type="paragraph" w:styleId="BalonMetni">
    <w:name w:val="Balloon Text"/>
    <w:basedOn w:val="Normal"/>
    <w:link w:val="BalonMetniChar"/>
    <w:uiPriority w:val="99"/>
    <w:semiHidden/>
    <w:unhideWhenUsed/>
    <w:rsid w:val="001F05C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F05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unhideWhenUsed/>
    <w:rsid w:val="00F26CE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26CE9"/>
  </w:style>
  <w:style w:type="paragraph" w:styleId="DipnotMetni">
    <w:name w:val="footnote text"/>
    <w:basedOn w:val="Normal"/>
    <w:link w:val="DipnotMetniChar"/>
    <w:uiPriority w:val="99"/>
    <w:semiHidden/>
    <w:unhideWhenUsed/>
    <w:rsid w:val="00F26CE9"/>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26CE9"/>
    <w:rPr>
      <w:sz w:val="20"/>
      <w:szCs w:val="20"/>
    </w:rPr>
  </w:style>
  <w:style w:type="character" w:styleId="DipnotBavurusu">
    <w:name w:val="footnote reference"/>
    <w:basedOn w:val="VarsaylanParagrafYazTipi"/>
    <w:uiPriority w:val="99"/>
    <w:semiHidden/>
    <w:unhideWhenUsed/>
    <w:rsid w:val="00F26CE9"/>
    <w:rPr>
      <w:vertAlign w:val="superscript"/>
    </w:rPr>
  </w:style>
  <w:style w:type="paragraph" w:styleId="BalonMetni">
    <w:name w:val="Balloon Text"/>
    <w:basedOn w:val="Normal"/>
    <w:link w:val="BalonMetniChar"/>
    <w:uiPriority w:val="99"/>
    <w:semiHidden/>
    <w:unhideWhenUsed/>
    <w:rsid w:val="001F05C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F05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014537">
      <w:bodyDiv w:val="1"/>
      <w:marLeft w:val="0"/>
      <w:marRight w:val="0"/>
      <w:marTop w:val="0"/>
      <w:marBottom w:val="0"/>
      <w:divBdr>
        <w:top w:val="none" w:sz="0" w:space="0" w:color="auto"/>
        <w:left w:val="none" w:sz="0" w:space="0" w:color="auto"/>
        <w:bottom w:val="none" w:sz="0" w:space="0" w:color="auto"/>
        <w:right w:val="none" w:sz="0" w:space="0" w:color="auto"/>
      </w:divBdr>
    </w:div>
    <w:div w:id="1203203297">
      <w:bodyDiv w:val="1"/>
      <w:marLeft w:val="0"/>
      <w:marRight w:val="0"/>
      <w:marTop w:val="0"/>
      <w:marBottom w:val="0"/>
      <w:divBdr>
        <w:top w:val="none" w:sz="0" w:space="0" w:color="auto"/>
        <w:left w:val="none" w:sz="0" w:space="0" w:color="auto"/>
        <w:bottom w:val="none" w:sz="0" w:space="0" w:color="auto"/>
        <w:right w:val="none" w:sz="0" w:space="0" w:color="auto"/>
      </w:divBdr>
    </w:div>
    <w:div w:id="1261528362">
      <w:bodyDiv w:val="1"/>
      <w:marLeft w:val="0"/>
      <w:marRight w:val="0"/>
      <w:marTop w:val="0"/>
      <w:marBottom w:val="0"/>
      <w:divBdr>
        <w:top w:val="none" w:sz="0" w:space="0" w:color="auto"/>
        <w:left w:val="none" w:sz="0" w:space="0" w:color="auto"/>
        <w:bottom w:val="none" w:sz="0" w:space="0" w:color="auto"/>
        <w:right w:val="none" w:sz="0" w:space="0" w:color="auto"/>
      </w:divBdr>
    </w:div>
    <w:div w:id="15348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4A03B-B8CE-4A51-BA4B-9FEFCD09D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608</Words>
  <Characters>3470</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dc:creator>
  <cp:lastModifiedBy>MUSTAFA EMRE NAKIS</cp:lastModifiedBy>
  <cp:revision>4</cp:revision>
  <cp:lastPrinted>2016-11-25T15:19:00Z</cp:lastPrinted>
  <dcterms:created xsi:type="dcterms:W3CDTF">2020-04-28T00:55:00Z</dcterms:created>
  <dcterms:modified xsi:type="dcterms:W3CDTF">2020-06-29T11:55:00Z</dcterms:modified>
</cp:coreProperties>
</file>