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72" w:rsidRPr="005334B5" w:rsidRDefault="00275A72" w:rsidP="00566168">
      <w:pPr>
        <w:jc w:val="center"/>
        <w:rPr>
          <w:rFonts w:ascii="Times New Roman" w:hAnsi="Times New Roman" w:cs="Times New Roman"/>
          <w:b/>
          <w:position w:val="-2"/>
        </w:rPr>
      </w:pPr>
      <w:r w:rsidRPr="005334B5">
        <w:rPr>
          <w:rFonts w:ascii="Times New Roman" w:hAnsi="Times New Roman" w:cs="Times New Roman"/>
          <w:b/>
          <w:position w:val="-2"/>
        </w:rPr>
        <w:t>TEKNİK ŞARTNAME</w:t>
      </w:r>
    </w:p>
    <w:p w:rsidR="00275A72" w:rsidRPr="005334B5" w:rsidRDefault="00275A72" w:rsidP="00B9114B">
      <w:pPr>
        <w:jc w:val="both"/>
        <w:rPr>
          <w:rFonts w:ascii="Times New Roman" w:hAnsi="Times New Roman" w:cs="Times New Roman"/>
        </w:rPr>
      </w:pPr>
      <w:r w:rsidRPr="005334B5">
        <w:rPr>
          <w:rFonts w:ascii="Times New Roman" w:hAnsi="Times New Roman" w:cs="Times New Roman"/>
        </w:rPr>
        <w:t>Bu tek</w:t>
      </w:r>
      <w:r w:rsidR="00A66A01" w:rsidRPr="005334B5">
        <w:rPr>
          <w:rFonts w:ascii="Times New Roman" w:hAnsi="Times New Roman" w:cs="Times New Roman"/>
        </w:rPr>
        <w:t>nik şartnamenin amacı</w:t>
      </w:r>
      <w:r w:rsidRPr="005334B5">
        <w:rPr>
          <w:rFonts w:ascii="Times New Roman" w:hAnsi="Times New Roman" w:cs="Times New Roman"/>
        </w:rPr>
        <w:t>, D</w:t>
      </w:r>
      <w:r w:rsidR="001F05C5" w:rsidRPr="005334B5">
        <w:rPr>
          <w:rFonts w:ascii="Times New Roman" w:hAnsi="Times New Roman" w:cs="Times New Roman"/>
        </w:rPr>
        <w:t>oğu Akdeniz Kalkınma Ajansı 202</w:t>
      </w:r>
      <w:r w:rsidR="0066174E" w:rsidRPr="005334B5">
        <w:rPr>
          <w:rFonts w:ascii="Times New Roman" w:hAnsi="Times New Roman" w:cs="Times New Roman"/>
        </w:rPr>
        <w:t>1</w:t>
      </w:r>
      <w:r w:rsidRPr="005334B5">
        <w:rPr>
          <w:rFonts w:ascii="Times New Roman" w:hAnsi="Times New Roman" w:cs="Times New Roman"/>
        </w:rPr>
        <w:t xml:space="preserve"> </w:t>
      </w:r>
      <w:r w:rsidR="0066174E" w:rsidRPr="005334B5">
        <w:rPr>
          <w:rFonts w:ascii="Times New Roman" w:hAnsi="Times New Roman" w:cs="Times New Roman"/>
        </w:rPr>
        <w:t xml:space="preserve">Yılı İmalat Sanayisi </w:t>
      </w:r>
      <w:r w:rsidRPr="005334B5">
        <w:rPr>
          <w:rFonts w:ascii="Times New Roman" w:hAnsi="Times New Roman" w:cs="Times New Roman"/>
        </w:rPr>
        <w:t xml:space="preserve">Teknik Destek Programı kapsamında </w:t>
      </w:r>
      <w:r w:rsidR="00504CB2" w:rsidRPr="005334B5">
        <w:rPr>
          <w:rFonts w:ascii="Times New Roman" w:hAnsi="Times New Roman" w:cs="Times New Roman"/>
        </w:rPr>
        <w:t xml:space="preserve">başarılı </w:t>
      </w:r>
      <w:r w:rsidR="00750F7A" w:rsidRPr="005334B5">
        <w:rPr>
          <w:rFonts w:ascii="Times New Roman" w:hAnsi="Times New Roman" w:cs="Times New Roman"/>
        </w:rPr>
        <w:t xml:space="preserve">ilan edilen </w:t>
      </w:r>
      <w:r w:rsidR="00504CB2" w:rsidRPr="005334B5">
        <w:rPr>
          <w:rFonts w:ascii="Times New Roman" w:hAnsi="Times New Roman" w:cs="Times New Roman"/>
        </w:rPr>
        <w:t>projelere ilişkin “</w:t>
      </w:r>
      <w:r w:rsidR="00F965EB" w:rsidRPr="005334B5">
        <w:rPr>
          <w:rFonts w:ascii="Times New Roman" w:hAnsi="Times New Roman" w:cs="Times New Roman"/>
          <w:b/>
        </w:rPr>
        <w:t>İşletme</w:t>
      </w:r>
      <w:r w:rsidR="00504CB2" w:rsidRPr="005334B5">
        <w:rPr>
          <w:rFonts w:ascii="Times New Roman" w:hAnsi="Times New Roman" w:cs="Times New Roman"/>
          <w:b/>
        </w:rPr>
        <w:t xml:space="preserve"> Mevcut Durum Raporu ve Analizi”</w:t>
      </w:r>
      <w:r w:rsidR="00F965EB" w:rsidRPr="005334B5">
        <w:rPr>
          <w:rFonts w:ascii="Times New Roman" w:hAnsi="Times New Roman" w:cs="Times New Roman"/>
          <w:b/>
        </w:rPr>
        <w:t xml:space="preserve"> </w:t>
      </w:r>
      <w:r w:rsidR="0005794E" w:rsidRPr="005334B5">
        <w:rPr>
          <w:rFonts w:ascii="Times New Roman" w:hAnsi="Times New Roman" w:cs="Times New Roman"/>
        </w:rPr>
        <w:t>kapsamında</w:t>
      </w:r>
      <w:r w:rsidR="002A6524" w:rsidRPr="005334B5">
        <w:rPr>
          <w:rFonts w:ascii="Times New Roman" w:hAnsi="Times New Roman" w:cs="Times New Roman"/>
        </w:rPr>
        <w:t xml:space="preserve"> gerçekleştirilecek faaliyetleri ve yapılacak i</w:t>
      </w:r>
      <w:r w:rsidR="00192820" w:rsidRPr="005334B5">
        <w:rPr>
          <w:rFonts w:ascii="Times New Roman" w:hAnsi="Times New Roman" w:cs="Times New Roman"/>
        </w:rPr>
        <w:t>şleri net bir şekilde tanımlamaktır.</w:t>
      </w:r>
      <w:r w:rsidRPr="005334B5">
        <w:rPr>
          <w:rFonts w:ascii="Times New Roman" w:hAnsi="Times New Roman" w:cs="Times New Roman"/>
        </w:rPr>
        <w:t xml:space="preserve"> </w:t>
      </w:r>
    </w:p>
    <w:p w:rsidR="00B9114B" w:rsidRPr="005334B5" w:rsidRDefault="00387F28" w:rsidP="00B9114B">
      <w:pPr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b/>
          <w:position w:val="-2"/>
        </w:rPr>
        <w:t>Faaliyetin</w:t>
      </w:r>
      <w:r w:rsidR="00B01879" w:rsidRPr="005334B5">
        <w:rPr>
          <w:rFonts w:ascii="Times New Roman" w:hAnsi="Times New Roman" w:cs="Times New Roman"/>
          <w:b/>
          <w:position w:val="-2"/>
        </w:rPr>
        <w:t xml:space="preserve"> Kapsamı</w:t>
      </w:r>
      <w:r w:rsidR="00275A72" w:rsidRPr="005334B5">
        <w:rPr>
          <w:rFonts w:ascii="Times New Roman" w:hAnsi="Times New Roman" w:cs="Times New Roman"/>
          <w:bCs/>
        </w:rPr>
        <w:tab/>
      </w:r>
    </w:p>
    <w:p w:rsidR="00275A72" w:rsidRPr="005334B5" w:rsidRDefault="00192820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/>
          <w:bCs/>
          <w:lang w:eastAsia="tr-TR"/>
        </w:rPr>
      </w:pPr>
      <w:r w:rsidRPr="005334B5">
        <w:rPr>
          <w:rFonts w:ascii="Times New Roman" w:hAnsi="Times New Roman"/>
          <w:b/>
          <w:bCs/>
          <w:lang w:eastAsia="tr-TR"/>
        </w:rPr>
        <w:t>Tablo 1:  Teknik Destek</w:t>
      </w:r>
      <w:r w:rsidR="00275A72" w:rsidRPr="005334B5">
        <w:rPr>
          <w:rFonts w:ascii="Times New Roman" w:hAnsi="Times New Roman"/>
          <w:b/>
          <w:bCs/>
          <w:lang w:eastAsia="tr-TR"/>
        </w:rPr>
        <w:t xml:space="preserve"> İle İlgili Bilgiler</w:t>
      </w:r>
    </w:p>
    <w:p w:rsidR="006838BF" w:rsidRPr="005334B5" w:rsidRDefault="006838BF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Cs/>
          <w:i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126"/>
        <w:gridCol w:w="1559"/>
        <w:gridCol w:w="1560"/>
        <w:gridCol w:w="1134"/>
      </w:tblGrid>
      <w:tr w:rsidR="00465043" w:rsidRPr="005334B5" w:rsidTr="00C20167">
        <w:trPr>
          <w:trHeight w:val="725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65043" w:rsidRPr="005334B5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334B5">
              <w:rPr>
                <w:rFonts w:ascii="Times New Roman" w:hAnsi="Times New Roman" w:cs="Times New Roman"/>
                <w:b/>
                <w:bCs/>
                <w:color w:val="000000"/>
              </w:rPr>
              <w:t>Kurum/Kuruluş Adı (Yararlanıcı)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465043" w:rsidRPr="005334B5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334B5">
              <w:rPr>
                <w:rFonts w:ascii="Times New Roman" w:hAnsi="Times New Roman" w:cs="Times New Roman"/>
                <w:b/>
                <w:bCs/>
                <w:color w:val="000000"/>
              </w:rPr>
              <w:t>Uygulama Yeri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65043" w:rsidRPr="005334B5" w:rsidRDefault="00504CB2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334B5">
              <w:rPr>
                <w:rFonts w:ascii="Times New Roman" w:hAnsi="Times New Roman" w:cs="Times New Roman"/>
                <w:b/>
                <w:color w:val="000000"/>
              </w:rPr>
              <w:t>İşletme Büyüklüğü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65043" w:rsidRPr="005334B5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Uygulama Tarihleri *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5043" w:rsidRPr="005334B5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Süre (gün) **</w:t>
            </w:r>
          </w:p>
        </w:tc>
      </w:tr>
      <w:tr w:rsidR="00C4232A" w:rsidRPr="005334B5" w:rsidTr="006D73FD">
        <w:trPr>
          <w:trHeight w:val="624"/>
        </w:trPr>
        <w:tc>
          <w:tcPr>
            <w:tcW w:w="3119" w:type="dxa"/>
            <w:shd w:val="clear" w:color="auto" w:fill="auto"/>
            <w:vAlign w:val="center"/>
          </w:tcPr>
          <w:p w:rsidR="00C4232A" w:rsidRPr="006D73FD" w:rsidRDefault="00C4232A" w:rsidP="00C201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Hascevher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Metal San.</w:t>
            </w: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proofErr w:type="spellEnd"/>
            <w:proofErr w:type="gram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ve</w:t>
            </w:r>
            <w:proofErr w:type="gram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Tic. A.Ş.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232A" w:rsidRPr="006D73FD" w:rsidRDefault="00C4232A" w:rsidP="001945D2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sz w:val="20"/>
              </w:rPr>
              <w:t>Kahramanmaraş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232A" w:rsidRPr="006D73FD" w:rsidRDefault="00C4232A" w:rsidP="001945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Büyük ölçekli işletme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32A" w:rsidRPr="006D73FD" w:rsidRDefault="00C4232A" w:rsidP="001945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Eylül 2021-Ocak 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32A" w:rsidRPr="006D73FD" w:rsidRDefault="00C4232A" w:rsidP="001945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Max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180 gün</w:t>
            </w:r>
          </w:p>
        </w:tc>
      </w:tr>
      <w:tr w:rsidR="00504CB2" w:rsidRPr="005334B5" w:rsidTr="006D73FD">
        <w:trPr>
          <w:trHeight w:val="624"/>
        </w:trPr>
        <w:tc>
          <w:tcPr>
            <w:tcW w:w="3119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Tosçelik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Profil ve Sac Endüstrisi A.Ş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sz w:val="20"/>
              </w:rPr>
              <w:t>Osmaniye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CB2" w:rsidRPr="006D73FD" w:rsidRDefault="00504CB2" w:rsidP="00504C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Büyük ölçekli işletme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4CB2" w:rsidRPr="006D73FD" w:rsidRDefault="00504CB2" w:rsidP="00504C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Eylül 2021-Ocak 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CB2" w:rsidRPr="006D73FD" w:rsidRDefault="00504CB2" w:rsidP="00504C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Max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180 gün</w:t>
            </w:r>
          </w:p>
        </w:tc>
      </w:tr>
      <w:tr w:rsidR="00465043" w:rsidRPr="005334B5" w:rsidTr="006D73FD">
        <w:trPr>
          <w:trHeight w:val="624"/>
        </w:trPr>
        <w:tc>
          <w:tcPr>
            <w:tcW w:w="3119" w:type="dxa"/>
            <w:shd w:val="clear" w:color="auto" w:fill="auto"/>
            <w:vAlign w:val="center"/>
          </w:tcPr>
          <w:p w:rsidR="00465043" w:rsidRPr="006D73FD" w:rsidRDefault="00504CB2" w:rsidP="00C201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Marisit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Büro Donanımları</w:t>
            </w:r>
            <w:r w:rsidR="00125C8F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Tic</w:t>
            </w:r>
            <w:r w:rsidR="00125C8F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. </w:t>
            </w: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ve San</w:t>
            </w:r>
            <w:r w:rsidR="00125C8F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. </w:t>
            </w: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Ltd</w:t>
            </w:r>
            <w:r w:rsidR="00125C8F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. </w:t>
            </w: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Şti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5043" w:rsidRPr="006D73FD" w:rsidRDefault="00504CB2" w:rsidP="00C20167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sz w:val="20"/>
              </w:rPr>
              <w:t>Kahramanmaraş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043" w:rsidRPr="006D73FD" w:rsidRDefault="00504CB2" w:rsidP="00504C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Küçük ölçekli işletme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5043" w:rsidRPr="006D73FD" w:rsidRDefault="00504CB2" w:rsidP="00504C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Eylül 2021-Ocak 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5043" w:rsidRPr="006D73FD" w:rsidRDefault="00504CB2" w:rsidP="00504C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Max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180 gün</w:t>
            </w:r>
          </w:p>
        </w:tc>
      </w:tr>
      <w:tr w:rsidR="00504CB2" w:rsidRPr="005334B5" w:rsidTr="006D73FD">
        <w:trPr>
          <w:trHeight w:val="624"/>
        </w:trPr>
        <w:tc>
          <w:tcPr>
            <w:tcW w:w="3119" w:type="dxa"/>
            <w:shd w:val="clear" w:color="auto" w:fill="auto"/>
            <w:vAlign w:val="center"/>
          </w:tcPr>
          <w:p w:rsidR="00504CB2" w:rsidRPr="006D73FD" w:rsidRDefault="005334B5" w:rsidP="00C201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Göknur Elektri</w:t>
            </w:r>
            <w:r w:rsidR="00504CB2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k Elektronik </w:t>
            </w: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İletişim</w:t>
            </w:r>
            <w:r w:rsidR="00504CB2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Makine Otomasyon </w:t>
            </w:r>
            <w:proofErr w:type="spellStart"/>
            <w:r w:rsidR="00504CB2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Tic</w:t>
            </w:r>
            <w:proofErr w:type="spellEnd"/>
            <w:r w:rsidR="00504CB2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ve San </w:t>
            </w:r>
            <w:proofErr w:type="spellStart"/>
            <w:r w:rsidR="00504CB2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Ltd.Şti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sz w:val="20"/>
              </w:rPr>
              <w:t>Kahramanmaraş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CB2" w:rsidRPr="006D73FD" w:rsidRDefault="00504CB2" w:rsidP="00504C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Orta ölçekli işletme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Eylül 2021-Ocak 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Max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180 gün</w:t>
            </w:r>
          </w:p>
        </w:tc>
      </w:tr>
      <w:tr w:rsidR="00504CB2" w:rsidRPr="005334B5" w:rsidTr="006D73FD">
        <w:trPr>
          <w:trHeight w:val="624"/>
        </w:trPr>
        <w:tc>
          <w:tcPr>
            <w:tcW w:w="3119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Görgel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Metal Sanayi ve Ticaret Limited Şirketi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sz w:val="20"/>
              </w:rPr>
              <w:t>Kahramanmaraş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CB2" w:rsidRPr="006D73FD" w:rsidRDefault="00504CB2" w:rsidP="00504C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Orta ölçekli işletme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Eylül 2021-Ocak 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Max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180 gün</w:t>
            </w:r>
          </w:p>
        </w:tc>
      </w:tr>
      <w:tr w:rsidR="00504CB2" w:rsidRPr="005334B5" w:rsidTr="006D73FD">
        <w:trPr>
          <w:trHeight w:val="624"/>
        </w:trPr>
        <w:tc>
          <w:tcPr>
            <w:tcW w:w="3119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Yaşar Dondurma ve Gıda Maddeleri Anonim Şirketi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sz w:val="20"/>
              </w:rPr>
              <w:t>Kahramanmaraş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CB2" w:rsidRPr="006D73FD" w:rsidRDefault="00504CB2" w:rsidP="00504C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Büyük ölçekli işletme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Eylül 2021-Ocak 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CB2" w:rsidRPr="006D73FD" w:rsidRDefault="00504CB2" w:rsidP="00C201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Max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180 gün</w:t>
            </w:r>
          </w:p>
        </w:tc>
      </w:tr>
    </w:tbl>
    <w:p w:rsidR="00465043" w:rsidRPr="005334B5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5334B5">
        <w:rPr>
          <w:rFonts w:ascii="Times New Roman" w:hAnsi="Times New Roman" w:cs="Times New Roman"/>
          <w:bCs/>
          <w:i/>
        </w:rPr>
        <w:t>*</w:t>
      </w:r>
      <w:r w:rsidR="00B9114B" w:rsidRPr="005334B5">
        <w:rPr>
          <w:rFonts w:ascii="Times New Roman" w:hAnsi="Times New Roman" w:cs="Times New Roman"/>
          <w:bCs/>
          <w:i/>
        </w:rPr>
        <w:t xml:space="preserve"> </w:t>
      </w:r>
      <w:r w:rsidRPr="005334B5">
        <w:rPr>
          <w:rFonts w:ascii="Times New Roman" w:hAnsi="Times New Roman" w:cs="Times New Roman"/>
          <w:bCs/>
          <w:i/>
        </w:rPr>
        <w:t>Uygulama tarihleri ihtiyaca göre revize edilebilir.</w:t>
      </w:r>
    </w:p>
    <w:p w:rsidR="00275A72" w:rsidRPr="005334B5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5334B5">
        <w:rPr>
          <w:rFonts w:ascii="Times New Roman" w:hAnsi="Times New Roman" w:cs="Times New Roman"/>
          <w:bCs/>
          <w:i/>
        </w:rPr>
        <w:t>**</w:t>
      </w:r>
      <w:r w:rsidR="0017323E" w:rsidRPr="005334B5">
        <w:rPr>
          <w:rFonts w:ascii="Times New Roman" w:hAnsi="Times New Roman" w:cs="Times New Roman"/>
          <w:bCs/>
          <w:i/>
        </w:rPr>
        <w:t xml:space="preserve">Ajans; uygulama süresinde revize </w:t>
      </w:r>
      <w:r w:rsidR="004C317E" w:rsidRPr="005334B5">
        <w:rPr>
          <w:rFonts w:ascii="Times New Roman" w:hAnsi="Times New Roman" w:cs="Times New Roman"/>
          <w:bCs/>
          <w:i/>
        </w:rPr>
        <w:t>yapma hakkına sahiptir.</w:t>
      </w:r>
    </w:p>
    <w:p w:rsidR="00486166" w:rsidRPr="005334B5" w:rsidRDefault="00486166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</w:p>
    <w:p w:rsidR="00486166" w:rsidRPr="005334B5" w:rsidRDefault="00486166" w:rsidP="00486166">
      <w:pPr>
        <w:jc w:val="both"/>
        <w:outlineLvl w:val="0"/>
        <w:rPr>
          <w:rFonts w:ascii="Times New Roman" w:hAnsi="Times New Roman" w:cs="Times New Roman"/>
          <w:b/>
          <w:position w:val="-2"/>
        </w:rPr>
      </w:pPr>
      <w:r w:rsidRPr="005334B5">
        <w:rPr>
          <w:rFonts w:ascii="Times New Roman" w:hAnsi="Times New Roman" w:cs="Times New Roman"/>
          <w:b/>
          <w:position w:val="-2"/>
        </w:rPr>
        <w:t>Faaliyetin Türü</w:t>
      </w:r>
    </w:p>
    <w:p w:rsidR="00486166" w:rsidRPr="005334B5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position w:val="-2"/>
        </w:rPr>
        <w:t></w:t>
      </w:r>
      <w:r w:rsidRPr="005334B5">
        <w:rPr>
          <w:rFonts w:ascii="Times New Roman" w:hAnsi="Times New Roman" w:cs="Times New Roman"/>
          <w:position w:val="-2"/>
        </w:rPr>
        <w:tab/>
        <w:t>Program ve proje hazırlanmasına katkı sağlama</w:t>
      </w:r>
    </w:p>
    <w:p w:rsidR="00486166" w:rsidRPr="005334B5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position w:val="-2"/>
        </w:rPr>
        <w:t></w:t>
      </w:r>
      <w:r w:rsidRPr="005334B5">
        <w:rPr>
          <w:rFonts w:ascii="Times New Roman" w:hAnsi="Times New Roman" w:cs="Times New Roman"/>
          <w:position w:val="-2"/>
        </w:rPr>
        <w:tab/>
        <w:t>Geçici uzman personel görevlendirme</w:t>
      </w:r>
    </w:p>
    <w:p w:rsidR="00486166" w:rsidRPr="005334B5" w:rsidRDefault="001945D2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position w:val="-2"/>
        </w:rPr>
        <w:t>X</w:t>
      </w:r>
      <w:r w:rsidR="00486166" w:rsidRPr="005334B5">
        <w:rPr>
          <w:rFonts w:ascii="Times New Roman" w:hAnsi="Times New Roman" w:cs="Times New Roman"/>
          <w:position w:val="-2"/>
        </w:rPr>
        <w:tab/>
        <w:t>Danışmanlık sağlama</w:t>
      </w:r>
    </w:p>
    <w:p w:rsidR="00486166" w:rsidRPr="005334B5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position w:val="-2"/>
        </w:rPr>
        <w:t></w:t>
      </w:r>
      <w:r w:rsidRPr="005334B5">
        <w:rPr>
          <w:rFonts w:ascii="Times New Roman" w:hAnsi="Times New Roman" w:cs="Times New Roman"/>
          <w:position w:val="-2"/>
        </w:rPr>
        <w:tab/>
        <w:t>Lobi faaliyetleri ve uluslararası ilişkiler kurma</w:t>
      </w:r>
    </w:p>
    <w:p w:rsidR="00C4232A" w:rsidRPr="005334B5" w:rsidRDefault="00C4232A">
      <w:pPr>
        <w:rPr>
          <w:rFonts w:ascii="Times New Roman" w:eastAsia="Times New Roman" w:hAnsi="Times New Roman" w:cs="Times New Roman"/>
          <w:b/>
          <w:bCs/>
          <w:lang w:eastAsia="en-US"/>
        </w:rPr>
      </w:pPr>
      <w:r w:rsidRPr="005334B5">
        <w:rPr>
          <w:rFonts w:ascii="Times New Roman" w:hAnsi="Times New Roman" w:cs="Times New Roman"/>
          <w:b/>
          <w:bCs/>
        </w:rPr>
        <w:br w:type="page"/>
      </w:r>
    </w:p>
    <w:p w:rsidR="00A34079" w:rsidRPr="005334B5" w:rsidRDefault="00FE3FBA" w:rsidP="00A34079">
      <w:pPr>
        <w:rPr>
          <w:rFonts w:ascii="Times New Roman" w:eastAsia="Times New Roman" w:hAnsi="Times New Roman" w:cs="Times New Roman"/>
          <w:b/>
          <w:bCs/>
        </w:rPr>
      </w:pPr>
      <w:r w:rsidRPr="005334B5">
        <w:rPr>
          <w:rFonts w:ascii="Times New Roman" w:eastAsia="Times New Roman" w:hAnsi="Times New Roman" w:cs="Times New Roman"/>
          <w:b/>
          <w:bCs/>
        </w:rPr>
        <w:lastRenderedPageBreak/>
        <w:t>Tablo 2:</w:t>
      </w:r>
      <w:r w:rsidR="00722F4C" w:rsidRPr="005334B5">
        <w:rPr>
          <w:rFonts w:ascii="Times New Roman" w:eastAsia="Times New Roman" w:hAnsi="Times New Roman" w:cs="Times New Roman"/>
          <w:b/>
          <w:bCs/>
        </w:rPr>
        <w:t>Detaylı Faaliyetler Listesi</w:t>
      </w:r>
      <w:r w:rsidR="003367ED" w:rsidRPr="005334B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86166" w:rsidRPr="005334B5" w:rsidRDefault="00C4232A" w:rsidP="00A34079">
      <w:pPr>
        <w:rPr>
          <w:rFonts w:ascii="Times New Roman" w:eastAsia="Times New Roman" w:hAnsi="Times New Roman" w:cs="Times New Roman"/>
          <w:b/>
          <w:bCs/>
        </w:rPr>
      </w:pPr>
      <w:r w:rsidRPr="005334B5">
        <w:rPr>
          <w:rFonts w:ascii="Times New Roman" w:eastAsia="Times New Roman" w:hAnsi="Times New Roman" w:cs="Times New Roman"/>
          <w:b/>
          <w:bCs/>
        </w:rPr>
        <w:tab/>
      </w:r>
      <w:r w:rsidR="00486166" w:rsidRPr="005334B5">
        <w:rPr>
          <w:rFonts w:ascii="Times New Roman" w:eastAsia="Times New Roman" w:hAnsi="Times New Roman" w:cs="Times New Roman"/>
          <w:b/>
          <w:bCs/>
        </w:rPr>
        <w:t>Eğer Danışmanlık Faaliyetleri ise Alt Faaliyetler detaylı olarak eklenmelidir.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5797"/>
        <w:gridCol w:w="1382"/>
      </w:tblGrid>
      <w:tr w:rsidR="00387F28" w:rsidRPr="005334B5" w:rsidTr="00701ADB">
        <w:tc>
          <w:tcPr>
            <w:tcW w:w="1207" w:type="pct"/>
            <w:shd w:val="clear" w:color="auto" w:fill="BFBFBF" w:themeFill="background1" w:themeFillShade="BF"/>
            <w:vAlign w:val="center"/>
          </w:tcPr>
          <w:p w:rsidR="00387F28" w:rsidRPr="005334B5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Faaliyetin Konusu</w:t>
            </w:r>
            <w:r w:rsidR="003367ED" w:rsidRPr="005334B5">
              <w:rPr>
                <w:rFonts w:ascii="Times New Roman" w:hAnsi="Times New Roman" w:cs="Times New Roman"/>
                <w:b/>
              </w:rPr>
              <w:t xml:space="preserve"> / Eğitimin Konusu</w:t>
            </w:r>
          </w:p>
        </w:tc>
        <w:tc>
          <w:tcPr>
            <w:tcW w:w="3063" w:type="pct"/>
            <w:shd w:val="clear" w:color="auto" w:fill="BFBFBF" w:themeFill="background1" w:themeFillShade="BF"/>
            <w:vAlign w:val="center"/>
          </w:tcPr>
          <w:p w:rsidR="00387F28" w:rsidRPr="005334B5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Faaliyetin İçeriği</w:t>
            </w:r>
            <w:r w:rsidR="003367ED" w:rsidRPr="005334B5">
              <w:rPr>
                <w:rFonts w:ascii="Times New Roman" w:hAnsi="Times New Roman" w:cs="Times New Roman"/>
                <w:b/>
              </w:rPr>
              <w:t xml:space="preserve"> / Eğitimin İçeriği</w:t>
            </w:r>
          </w:p>
        </w:tc>
        <w:tc>
          <w:tcPr>
            <w:tcW w:w="730" w:type="pct"/>
            <w:shd w:val="clear" w:color="auto" w:fill="BFBFBF" w:themeFill="background1" w:themeFillShade="BF"/>
          </w:tcPr>
          <w:p w:rsidR="00387F28" w:rsidRPr="005334B5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Faaliyetin</w:t>
            </w:r>
            <w:r w:rsidR="0058227C" w:rsidRPr="005334B5">
              <w:rPr>
                <w:rFonts w:ascii="Times New Roman" w:hAnsi="Times New Roman" w:cs="Times New Roman"/>
                <w:b/>
              </w:rPr>
              <w:t xml:space="preserve"> Süresi</w:t>
            </w:r>
            <w:r w:rsidRPr="005334B5">
              <w:rPr>
                <w:rFonts w:ascii="Times New Roman" w:hAnsi="Times New Roman" w:cs="Times New Roman"/>
                <w:b/>
              </w:rPr>
              <w:t xml:space="preserve"> </w:t>
            </w:r>
            <w:r w:rsidR="00642012" w:rsidRPr="005334B5">
              <w:rPr>
                <w:rFonts w:ascii="Times New Roman" w:hAnsi="Times New Roman" w:cs="Times New Roman"/>
                <w:b/>
              </w:rPr>
              <w:t xml:space="preserve">/ Eğitim </w:t>
            </w:r>
            <w:r w:rsidRPr="005334B5">
              <w:rPr>
                <w:rFonts w:ascii="Times New Roman" w:hAnsi="Times New Roman" w:cs="Times New Roman"/>
                <w:b/>
              </w:rPr>
              <w:t>Süresi</w:t>
            </w:r>
            <w:r w:rsidR="00A373E6" w:rsidRPr="005334B5">
              <w:rPr>
                <w:rFonts w:ascii="Times New Roman" w:hAnsi="Times New Roman" w:cs="Times New Roman"/>
                <w:b/>
              </w:rPr>
              <w:t xml:space="preserve"> (Gün)</w:t>
            </w:r>
          </w:p>
        </w:tc>
      </w:tr>
      <w:tr w:rsidR="00C20167" w:rsidRPr="005334B5" w:rsidTr="00B9114B">
        <w:tc>
          <w:tcPr>
            <w:tcW w:w="1207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Teknik Analiz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Üretim ve Kontrol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İşletmede üretilecek ürünü belirlemek, 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Üretim için işletmenin ihtiyacı olan gereksinimleri tespit etmek, 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Ürünün hedeflenen kalitede; hesaplanan süre, maliyet ve miktarda elde edilmesini denetlemek, 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Bu doğrultuda eldeki kaynakları en verimli şekilde kullanan ve toplam karı maksimize eden bir üretim yönetimi belirlemek,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Kontrol parametrelerini ve sahip olunan standartlara uygunluğu tespit etmek,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5334B5">
              <w:rPr>
                <w:rFonts w:ascii="Times New Roman" w:hAnsi="Times New Roman"/>
              </w:rPr>
              <w:t>Üretim ve kontrol aşamasındaki tüm mevzuatları denetlemek ve raporlamak.</w:t>
            </w:r>
            <w:proofErr w:type="gramEnd"/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Yalın uygulamalar açısından süreçleri analiz etmek.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Bilgi İşlem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Kayıt Etme,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Sınıflandırma,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Ayıklama,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Hesaplama,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Özetleme,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Depolama,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Canlandırma,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Çoğaltma,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Bilgi İletimi süreçlerini denetlemek ve bu süreçler için gerekli mevzuatların uygulanabilirliğini incelemek ve raporlamak.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Depo ve Stok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Mal Kabul,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Depolama ve Toplama,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Sipariş,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Ambalajlama,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Biriktirme,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Ayrıştırma,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Paketleme,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lastRenderedPageBreak/>
              <w:t>Kullanıma Yönelik Yerleştirme,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Depolamak üzere yerleştirme,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Sevkiyat,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Çapraz Sevkiyat,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Tüm ikmal süreçlerini denetlemek, bu süreçler için gerekli mevzuatların uygulanabilirliğini incelemek ve raporlamak.</w:t>
            </w:r>
          </w:p>
        </w:tc>
        <w:tc>
          <w:tcPr>
            <w:tcW w:w="730" w:type="pct"/>
          </w:tcPr>
          <w:p w:rsidR="00C20167" w:rsidRPr="005334B5" w:rsidRDefault="00C20167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C20167" w:rsidRPr="005334B5" w:rsidTr="00B9114B">
        <w:tc>
          <w:tcPr>
            <w:tcW w:w="1207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lastRenderedPageBreak/>
              <w:t xml:space="preserve">Mali Analiz 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63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Sermaye Yapısının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Firmanın Varlık Yapısı,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Karlılık,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 Büyüklüğü,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 Riski,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Vergi,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Borç Dışı Vergi Kalkanları,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Büyüme Olanakları,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Firmanın Likiditesi,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5334B5">
              <w:rPr>
                <w:rFonts w:ascii="Times New Roman" w:hAnsi="Times New Roman"/>
              </w:rPr>
              <w:t>Borçlanmanın Maliyeti konularını ilgili yasal çerçevede incelemek ve raporlamak.</w:t>
            </w:r>
            <w:proofErr w:type="gramEnd"/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Muhasebe ve Finans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Para ve Sermaye Piyasaları,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Bankacılık ve Sigortacılık,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Davranışsal Finans,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 Değerleme,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Finansal Ekonomi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Finansal Modelleme ve Uygulamaları,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Kredi Derecelendirme ve CDS,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Yatırım Projelerinin Değerlendirilmesi,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Proje Yönetimi, Risk Analizi ve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Portföy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Türev Ürünler ve Piyasalar,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Uluslararası Ticaret ve Finans,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Finansal </w:t>
            </w:r>
            <w:proofErr w:type="spellStart"/>
            <w:r w:rsidRPr="005334B5">
              <w:rPr>
                <w:rFonts w:ascii="Times New Roman" w:hAnsi="Times New Roman"/>
              </w:rPr>
              <w:t>Okuyazarlık</w:t>
            </w:r>
            <w:proofErr w:type="spellEnd"/>
            <w:r w:rsidRPr="005334B5">
              <w:rPr>
                <w:rFonts w:ascii="Times New Roman" w:hAnsi="Times New Roman"/>
              </w:rPr>
              <w:t>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Finansal Ekonometri,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Genel Muhasebe,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Envanter ve Bilanço,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Yönetim Muhasebesi,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Maliyet Muhasebesi,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Muhasebe Standartları,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Muhasebe Eğitimi,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İç Denetim ve Bağımsız Denetim,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Muhasebe Etiği ve Kültürü,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İhtisas Muhasebesi,</w:t>
            </w:r>
          </w:p>
          <w:p w:rsidR="00C20167" w:rsidRPr="005334B5" w:rsidRDefault="00C20167" w:rsidP="00C4232A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5334B5">
              <w:rPr>
                <w:rFonts w:ascii="Times New Roman" w:hAnsi="Times New Roman"/>
              </w:rPr>
              <w:t xml:space="preserve">Şirket Birleşmeleri konularını ilgili yasal çerçevede </w:t>
            </w:r>
            <w:r w:rsidRPr="005334B5">
              <w:rPr>
                <w:rFonts w:ascii="Times New Roman" w:hAnsi="Times New Roman"/>
              </w:rPr>
              <w:lastRenderedPageBreak/>
              <w:t>incelemek ve raporlamak.</w:t>
            </w:r>
            <w:proofErr w:type="gramEnd"/>
          </w:p>
        </w:tc>
        <w:tc>
          <w:tcPr>
            <w:tcW w:w="730" w:type="pct"/>
          </w:tcPr>
          <w:p w:rsidR="00C20167" w:rsidRPr="005334B5" w:rsidRDefault="00C20167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C20167" w:rsidRPr="005334B5" w:rsidTr="00B9114B">
        <w:tc>
          <w:tcPr>
            <w:tcW w:w="1207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lastRenderedPageBreak/>
              <w:t>Kurumsal Analiz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Genel Yönetim Yapısının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Kurumsal yapı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Hiyerarşi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Görev tanımları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Karar alma süreçleri, konularını ilgili yasal çerçevede incelemek ve raporlamak.</w:t>
            </w:r>
          </w:p>
          <w:p w:rsidR="00C20167" w:rsidRPr="005334B5" w:rsidRDefault="00C20167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34B5">
              <w:rPr>
                <w:rFonts w:ascii="Times New Roman" w:eastAsia="Times New Roman" w:hAnsi="Times New Roman" w:cs="Times New Roman"/>
                <w:b/>
                <w:lang w:eastAsia="ar-SA"/>
              </w:rPr>
              <w:t>İnsan Kaynağı Yeterliliğinin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Performans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İş analizi,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İK planlamaları,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5334B5">
              <w:rPr>
                <w:rFonts w:ascii="Times New Roman" w:hAnsi="Times New Roman"/>
              </w:rPr>
              <w:t>İşgören</w:t>
            </w:r>
            <w:proofErr w:type="spellEnd"/>
            <w:r w:rsidRPr="005334B5">
              <w:rPr>
                <w:rFonts w:ascii="Times New Roman" w:hAnsi="Times New Roman"/>
              </w:rPr>
              <w:t xml:space="preserve"> seçimi ve işe yerleştirme,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Personel eğitimleri,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Kariyer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İş değerlemesi,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5334B5">
              <w:rPr>
                <w:rFonts w:ascii="Times New Roman" w:hAnsi="Times New Roman"/>
              </w:rPr>
              <w:t>Ücret yönetimi, süreçlerini ilgili yasal çerçevede incelemek ve raporlamak.</w:t>
            </w:r>
            <w:proofErr w:type="gramEnd"/>
          </w:p>
          <w:p w:rsidR="00C20167" w:rsidRPr="005334B5" w:rsidRDefault="00C20167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34B5">
              <w:rPr>
                <w:rFonts w:ascii="Times New Roman" w:eastAsia="Times New Roman" w:hAnsi="Times New Roman" w:cs="Times New Roman"/>
                <w:b/>
                <w:lang w:eastAsia="ar-SA"/>
              </w:rPr>
              <w:t>Pazarlama ve Satış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Satış analizleri (günlük/haftalık/aylık/yıllık),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Pazarlama anlayışı,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Tüketici pazarı ve tüketici anlayışı,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Örgütsel pazarlar ve endüstriyel alıcılar,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Müşteri ilişkileri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Çevresel unsurlar,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Pazarlamada strateji kaynakları,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Pazarlama bilgi sistemi,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E-ticaret, süreçlerini ilgili yasal çerçevede incelemek ve raporlamak.</w:t>
            </w:r>
          </w:p>
          <w:p w:rsidR="00C20167" w:rsidRPr="005334B5" w:rsidRDefault="00C20167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5334B5">
              <w:rPr>
                <w:rFonts w:ascii="Times New Roman" w:eastAsia="Times New Roman" w:hAnsi="Times New Roman" w:cs="Times New Roman"/>
                <w:b/>
                <w:lang w:eastAsia="ar-SA"/>
              </w:rPr>
              <w:t>Satınalma</w:t>
            </w:r>
            <w:proofErr w:type="spellEnd"/>
            <w:r w:rsidRPr="005334B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Sipariş talebi,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Talep/istek formu </w:t>
            </w:r>
            <w:proofErr w:type="gramStart"/>
            <w:r w:rsidRPr="005334B5">
              <w:rPr>
                <w:rFonts w:ascii="Times New Roman" w:hAnsi="Times New Roman"/>
              </w:rPr>
              <w:t>oluşturulması ,</w:t>
            </w:r>
            <w:proofErr w:type="gramEnd"/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Kalite/Performans/Fiyat araştırması,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Tedarikçi tekliflerinin incelenmesi,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Tedarikçi seçimi,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Teklif formu hazırlanması,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Sipariş,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Malzeme kontrolü,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5334B5">
              <w:rPr>
                <w:rFonts w:ascii="Times New Roman" w:hAnsi="Times New Roman"/>
              </w:rPr>
              <w:t>Tedarikçi değerlendirmesi süreçlerini ilgili yasal çerçevede incelemek ve raporlamak.</w:t>
            </w:r>
            <w:proofErr w:type="gramEnd"/>
          </w:p>
        </w:tc>
        <w:tc>
          <w:tcPr>
            <w:tcW w:w="730" w:type="pct"/>
          </w:tcPr>
          <w:p w:rsidR="00C20167" w:rsidRPr="005334B5" w:rsidRDefault="00C20167" w:rsidP="002A6524">
            <w:pPr>
              <w:rPr>
                <w:rFonts w:ascii="Times New Roman" w:hAnsi="Times New Roman" w:cs="Times New Roman"/>
              </w:rPr>
            </w:pPr>
          </w:p>
        </w:tc>
      </w:tr>
    </w:tbl>
    <w:p w:rsidR="00FE3FBA" w:rsidRPr="005334B5" w:rsidRDefault="00FE3FBA" w:rsidP="00FE3FBA">
      <w:pPr>
        <w:rPr>
          <w:rFonts w:ascii="Times New Roman" w:hAnsi="Times New Roman" w:cs="Times New Roman"/>
          <w:b/>
          <w:bCs/>
        </w:rPr>
      </w:pPr>
    </w:p>
    <w:p w:rsidR="00F965EB" w:rsidRPr="005334B5" w:rsidRDefault="00F965EB" w:rsidP="00FE3FBA">
      <w:pPr>
        <w:rPr>
          <w:rFonts w:ascii="Times New Roman" w:hAnsi="Times New Roman" w:cs="Times New Roman"/>
          <w:b/>
          <w:bCs/>
        </w:rPr>
      </w:pPr>
    </w:p>
    <w:p w:rsidR="00FE3FBA" w:rsidRPr="005334B5" w:rsidRDefault="00FE3FBA" w:rsidP="00FE3FBA">
      <w:pPr>
        <w:rPr>
          <w:rFonts w:ascii="Times New Roman" w:hAnsi="Times New Roman" w:cs="Times New Roman"/>
          <w:b/>
          <w:bCs/>
        </w:rPr>
      </w:pPr>
      <w:r w:rsidRPr="005334B5">
        <w:rPr>
          <w:rFonts w:ascii="Times New Roman" w:hAnsi="Times New Roman" w:cs="Times New Roman"/>
          <w:b/>
          <w:bCs/>
        </w:rPr>
        <w:lastRenderedPageBreak/>
        <w:t>Danışman/Uzmanda Aranacak Şartlar</w:t>
      </w:r>
    </w:p>
    <w:p w:rsidR="00F965EB" w:rsidRPr="005334B5" w:rsidRDefault="00C20167" w:rsidP="00F965EB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i/>
        </w:rPr>
      </w:pPr>
      <w:r w:rsidRPr="005334B5">
        <w:rPr>
          <w:rFonts w:ascii="Times New Roman" w:hAnsi="Times New Roman" w:cs="Times New Roman"/>
        </w:rPr>
        <w:t>Danışmanın e</w:t>
      </w:r>
      <w:r w:rsidR="00F965EB" w:rsidRPr="005334B5">
        <w:rPr>
          <w:rFonts w:ascii="Times New Roman" w:hAnsi="Times New Roman" w:cs="Times New Roman"/>
        </w:rPr>
        <w:t>n az lisans derecesinde eğitim düzeyine sahip olması</w:t>
      </w:r>
    </w:p>
    <w:p w:rsidR="00F965EB" w:rsidRPr="005334B5" w:rsidRDefault="002C05AD" w:rsidP="00F965EB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i/>
        </w:rPr>
      </w:pPr>
      <w:r w:rsidRPr="005334B5">
        <w:rPr>
          <w:rFonts w:ascii="Times New Roman" w:hAnsi="Times New Roman" w:cs="Times New Roman"/>
        </w:rPr>
        <w:t>Danışmanlık hizmeti</w:t>
      </w:r>
      <w:r w:rsidR="00C4232A" w:rsidRPr="005334B5">
        <w:rPr>
          <w:rFonts w:ascii="Times New Roman" w:hAnsi="Times New Roman" w:cs="Times New Roman"/>
        </w:rPr>
        <w:t>nin</w:t>
      </w:r>
      <w:r w:rsidRPr="005334B5">
        <w:rPr>
          <w:rFonts w:ascii="Times New Roman" w:hAnsi="Times New Roman" w:cs="Times New Roman"/>
        </w:rPr>
        <w:t xml:space="preserve"> </w:t>
      </w:r>
      <w:r w:rsidR="00C4232A" w:rsidRPr="005334B5">
        <w:rPr>
          <w:rFonts w:ascii="Times New Roman" w:hAnsi="Times New Roman" w:cs="Times New Roman"/>
        </w:rPr>
        <w:t>gerektirdiği takdirde</w:t>
      </w:r>
      <w:r w:rsidR="00F965EB" w:rsidRPr="005334B5">
        <w:rPr>
          <w:rFonts w:ascii="Times New Roman" w:hAnsi="Times New Roman" w:cs="Times New Roman"/>
        </w:rPr>
        <w:t xml:space="preserve"> firma içerisinde yüz</w:t>
      </w:r>
      <w:r w:rsidR="00C4232A" w:rsidRPr="005334B5">
        <w:rPr>
          <w:rFonts w:ascii="Times New Roman" w:hAnsi="Times New Roman" w:cs="Times New Roman"/>
        </w:rPr>
        <w:t xml:space="preserve"> yüze olarak sağlanabilmesi</w:t>
      </w:r>
    </w:p>
    <w:p w:rsidR="00D56DA8" w:rsidRPr="005334B5" w:rsidRDefault="00D56DA8" w:rsidP="00F965EB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5334B5">
        <w:rPr>
          <w:rFonts w:ascii="Times New Roman" w:hAnsi="Times New Roman" w:cs="Times New Roman"/>
        </w:rPr>
        <w:t>Daha önce mevcut durum raporu ve analizi danışmanlığı konusunda iş tecrübesine sahip olma</w:t>
      </w:r>
      <w:r w:rsidR="001945D2" w:rsidRPr="005334B5">
        <w:rPr>
          <w:rFonts w:ascii="Times New Roman" w:hAnsi="Times New Roman" w:cs="Times New Roman"/>
        </w:rPr>
        <w:t>k, bu iş tecrübelerini sözleşme</w:t>
      </w:r>
      <w:r w:rsidRPr="005334B5">
        <w:rPr>
          <w:rFonts w:ascii="Times New Roman" w:hAnsi="Times New Roman" w:cs="Times New Roman"/>
        </w:rPr>
        <w:t>,</w:t>
      </w:r>
      <w:r w:rsidR="001945D2" w:rsidRPr="005334B5">
        <w:rPr>
          <w:rFonts w:ascii="Times New Roman" w:hAnsi="Times New Roman" w:cs="Times New Roman"/>
        </w:rPr>
        <w:t xml:space="preserve"> </w:t>
      </w:r>
      <w:r w:rsidRPr="005334B5">
        <w:rPr>
          <w:rFonts w:ascii="Times New Roman" w:hAnsi="Times New Roman" w:cs="Times New Roman"/>
        </w:rPr>
        <w:t xml:space="preserve">iş deneyim belgesi, fatura </w:t>
      </w:r>
      <w:proofErr w:type="spellStart"/>
      <w:r w:rsidRPr="005334B5">
        <w:rPr>
          <w:rFonts w:ascii="Times New Roman" w:hAnsi="Times New Roman" w:cs="Times New Roman"/>
        </w:rPr>
        <w:t>vb</w:t>
      </w:r>
      <w:proofErr w:type="spellEnd"/>
      <w:r w:rsidRPr="005334B5">
        <w:rPr>
          <w:rFonts w:ascii="Times New Roman" w:hAnsi="Times New Roman" w:cs="Times New Roman"/>
        </w:rPr>
        <w:t xml:space="preserve"> destekleyici belgelerle ispat etmek.</w:t>
      </w:r>
    </w:p>
    <w:p w:rsidR="00B9114B" w:rsidRPr="005334B5" w:rsidRDefault="00B9114B" w:rsidP="00F965EB">
      <w:pPr>
        <w:ind w:left="644"/>
        <w:jc w:val="both"/>
        <w:rPr>
          <w:rFonts w:ascii="Times New Roman" w:hAnsi="Times New Roman" w:cs="Times New Roman"/>
          <w:b/>
          <w:i/>
        </w:rPr>
      </w:pPr>
    </w:p>
    <w:p w:rsidR="001945D2" w:rsidRPr="005334B5" w:rsidRDefault="000E44F8" w:rsidP="001945D2">
      <w:pPr>
        <w:rPr>
          <w:rFonts w:ascii="Times New Roman" w:eastAsia="Times New Roman" w:hAnsi="Times New Roman" w:cs="Times New Roman"/>
          <w:b/>
          <w:bCs/>
          <w:lang w:eastAsia="en-US"/>
        </w:rPr>
      </w:pPr>
      <w:r w:rsidRPr="005334B5">
        <w:rPr>
          <w:rFonts w:ascii="Times New Roman" w:eastAsia="Times New Roman" w:hAnsi="Times New Roman" w:cs="Times New Roman"/>
          <w:b/>
          <w:bCs/>
          <w:lang w:eastAsia="en-US"/>
        </w:rPr>
        <w:t xml:space="preserve">Diğer Gereksinim ve Şartlar </w:t>
      </w:r>
    </w:p>
    <w:p w:rsidR="00274278" w:rsidRPr="005334B5" w:rsidRDefault="001945D2" w:rsidP="001945D2">
      <w:pPr>
        <w:pStyle w:val="ListeParagraf"/>
        <w:numPr>
          <w:ilvl w:val="0"/>
          <w:numId w:val="9"/>
        </w:numPr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eastAsiaTheme="minorEastAsia" w:hAnsi="Times New Roman"/>
        </w:rPr>
        <w:t xml:space="preserve">Bu çalışma ile her bir proje için ayrı ayrı olmak üzere, İşletme Mevcut Durum Raporu ve Analizi raporlarının hazırlanması hedeflenmektedir. </w:t>
      </w:r>
    </w:p>
    <w:p w:rsidR="001945D2" w:rsidRPr="005334B5" w:rsidRDefault="001945D2" w:rsidP="00ED2E88">
      <w:pPr>
        <w:pStyle w:val="ListeParagraf"/>
        <w:numPr>
          <w:ilvl w:val="0"/>
          <w:numId w:val="9"/>
        </w:numPr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eastAsiaTheme="minorEastAsia" w:hAnsi="Times New Roman"/>
        </w:rPr>
        <w:t xml:space="preserve">Teklif sahibi, kendi </w:t>
      </w:r>
      <w:proofErr w:type="gramStart"/>
      <w:r w:rsidRPr="005334B5">
        <w:rPr>
          <w:rFonts w:ascii="Times New Roman" w:eastAsiaTheme="minorEastAsia" w:hAnsi="Times New Roman"/>
        </w:rPr>
        <w:t>metodolojisi</w:t>
      </w:r>
      <w:proofErr w:type="gramEnd"/>
      <w:r w:rsidRPr="005334B5">
        <w:rPr>
          <w:rFonts w:ascii="Times New Roman" w:eastAsiaTheme="minorEastAsia" w:hAnsi="Times New Roman"/>
        </w:rPr>
        <w:t xml:space="preserve"> ve öngörüsü çerçevesinde yukarıdaki tabloda belirtilen hususları içerecek şekilde azami süreyi aşmamak kaydıyla kendi iş planını </w:t>
      </w:r>
      <w:r w:rsidR="00ED2E88" w:rsidRPr="005334B5">
        <w:rPr>
          <w:rFonts w:ascii="Times New Roman" w:eastAsiaTheme="minorEastAsia" w:hAnsi="Times New Roman"/>
        </w:rPr>
        <w:t xml:space="preserve">Ajansa ve yararlanıcıya </w:t>
      </w:r>
      <w:r w:rsidRPr="005334B5">
        <w:rPr>
          <w:rFonts w:ascii="Times New Roman" w:eastAsiaTheme="minorEastAsia" w:hAnsi="Times New Roman"/>
        </w:rPr>
        <w:t>sunacaktır.</w:t>
      </w:r>
      <w:r w:rsidR="00ED2E88" w:rsidRPr="005334B5">
        <w:rPr>
          <w:rFonts w:ascii="Times New Roman" w:eastAsiaTheme="minorEastAsia" w:hAnsi="Times New Roman"/>
        </w:rPr>
        <w:t xml:space="preserve"> </w:t>
      </w:r>
      <w:r w:rsidRPr="005334B5">
        <w:rPr>
          <w:rFonts w:ascii="Times New Roman" w:eastAsiaTheme="minorEastAsia" w:hAnsi="Times New Roman"/>
        </w:rPr>
        <w:t>Yüklenici iş planında</w:t>
      </w:r>
      <w:r w:rsidR="00ED2E88" w:rsidRPr="005334B5">
        <w:rPr>
          <w:rFonts w:ascii="Times New Roman" w:eastAsiaTheme="minorEastAsia" w:hAnsi="Times New Roman"/>
        </w:rPr>
        <w:t>,</w:t>
      </w:r>
      <w:r w:rsidRPr="005334B5">
        <w:rPr>
          <w:rFonts w:ascii="Times New Roman" w:eastAsiaTheme="minorEastAsia" w:hAnsi="Times New Roman"/>
        </w:rPr>
        <w:t xml:space="preserve"> kendi ofi</w:t>
      </w:r>
      <w:r w:rsidR="00ED2E88" w:rsidRPr="005334B5">
        <w:rPr>
          <w:rFonts w:ascii="Times New Roman" w:eastAsiaTheme="minorEastAsia" w:hAnsi="Times New Roman"/>
        </w:rPr>
        <w:t>sinde ve y</w:t>
      </w:r>
      <w:r w:rsidRPr="005334B5">
        <w:rPr>
          <w:rFonts w:ascii="Times New Roman" w:eastAsiaTheme="minorEastAsia" w:hAnsi="Times New Roman"/>
        </w:rPr>
        <w:t>ararlanıcı firm</w:t>
      </w:r>
      <w:r w:rsidR="00ED2E88" w:rsidRPr="005334B5">
        <w:rPr>
          <w:rFonts w:ascii="Times New Roman" w:eastAsiaTheme="minorEastAsia" w:hAnsi="Times New Roman"/>
        </w:rPr>
        <w:t>alarda gerçekleştireceği işler açıklan</w:t>
      </w:r>
      <w:r w:rsidRPr="005334B5">
        <w:rPr>
          <w:rFonts w:ascii="Times New Roman" w:eastAsiaTheme="minorEastAsia" w:hAnsi="Times New Roman"/>
        </w:rPr>
        <w:t xml:space="preserve">arak, bu aşamalarda </w:t>
      </w:r>
      <w:r w:rsidR="00ED2E88" w:rsidRPr="005334B5">
        <w:rPr>
          <w:rFonts w:ascii="Times New Roman" w:eastAsiaTheme="minorEastAsia" w:hAnsi="Times New Roman"/>
        </w:rPr>
        <w:t>yararlanıcı ile birlikte çalışması gereken</w:t>
      </w:r>
      <w:r w:rsidRPr="005334B5">
        <w:rPr>
          <w:rFonts w:ascii="Times New Roman" w:eastAsiaTheme="minorEastAsia" w:hAnsi="Times New Roman"/>
        </w:rPr>
        <w:t xml:space="preserve"> </w:t>
      </w:r>
      <w:r w:rsidR="00ED2E88" w:rsidRPr="005334B5">
        <w:rPr>
          <w:rFonts w:ascii="Times New Roman" w:eastAsiaTheme="minorEastAsia" w:hAnsi="Times New Roman"/>
        </w:rPr>
        <w:t>işler belirtilecektir.</w:t>
      </w:r>
      <w:r w:rsidRPr="005334B5">
        <w:rPr>
          <w:rFonts w:ascii="Times New Roman" w:eastAsiaTheme="minorEastAsia" w:hAnsi="Times New Roman"/>
        </w:rPr>
        <w:t xml:space="preserve"> </w:t>
      </w:r>
    </w:p>
    <w:p w:rsidR="001945D2" w:rsidRPr="005334B5" w:rsidRDefault="001945D2" w:rsidP="001945D2">
      <w:pPr>
        <w:pStyle w:val="ListeParagraf"/>
        <w:numPr>
          <w:ilvl w:val="0"/>
          <w:numId w:val="9"/>
        </w:numPr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eastAsiaTheme="minorEastAsia" w:hAnsi="Times New Roman"/>
        </w:rPr>
        <w:t xml:space="preserve">Yüklenicini hazırlayacağı </w:t>
      </w:r>
      <w:r w:rsidR="006C3BB5" w:rsidRPr="005334B5">
        <w:rPr>
          <w:rFonts w:ascii="Times New Roman" w:eastAsiaTheme="minorEastAsia" w:hAnsi="Times New Roman"/>
        </w:rPr>
        <w:t xml:space="preserve">İşletme Mevcut Durum Raporu ve Analizi raporlarında veri ve durum tespiti için işletme kayıt incelemeleri (mali tablo, insan kaynakları vs.) anket kullanılması ve doğrulanabilir-karşılaştırılabilir kaynaklara başvuracaktır. </w:t>
      </w:r>
    </w:p>
    <w:p w:rsidR="006C3BB5" w:rsidRPr="005334B5" w:rsidRDefault="006C3BB5" w:rsidP="006C3BB5">
      <w:pPr>
        <w:pStyle w:val="ListeParagraf"/>
        <w:numPr>
          <w:ilvl w:val="0"/>
          <w:numId w:val="9"/>
        </w:numPr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eastAsiaTheme="minorEastAsia" w:hAnsi="Times New Roman"/>
        </w:rPr>
        <w:t>Çalışmanın tamamlanmasına müteakip, söz konusu raporu ajans ve yararlanıcı karşılıklı olarak incelemesini tamamla</w:t>
      </w:r>
      <w:r w:rsidR="00566168" w:rsidRPr="005334B5">
        <w:rPr>
          <w:rFonts w:ascii="Times New Roman" w:eastAsiaTheme="minorEastAsia" w:hAnsi="Times New Roman"/>
        </w:rPr>
        <w:t>dıktan sonra</w:t>
      </w:r>
      <w:r w:rsidRPr="005334B5">
        <w:rPr>
          <w:rFonts w:ascii="Times New Roman" w:eastAsiaTheme="minorEastAsia" w:hAnsi="Times New Roman"/>
        </w:rPr>
        <w:t xml:space="preserve"> değişiklikler talep edebilir. Yüklenici, raporu Ajansın ve yararlanıcıların görüşleri doğrultusunda revize eder ve nihai onaya sunar.</w:t>
      </w:r>
    </w:p>
    <w:p w:rsidR="006C3BB5" w:rsidRPr="005334B5" w:rsidRDefault="00FD628B" w:rsidP="006C3BB5">
      <w:pPr>
        <w:pStyle w:val="ListeParagraf"/>
        <w:numPr>
          <w:ilvl w:val="0"/>
          <w:numId w:val="9"/>
        </w:numPr>
        <w:rPr>
          <w:rFonts w:ascii="Times New Roman" w:hAnsi="Times New Roman"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>Kilit personel</w:t>
      </w:r>
      <w:r w:rsidR="00523C9A">
        <w:rPr>
          <w:rFonts w:ascii="Times New Roman" w:hAnsi="Times New Roman"/>
          <w:bCs/>
          <w:lang w:eastAsia="en-US"/>
        </w:rPr>
        <w:t xml:space="preserve"> (danışman/uzman)</w:t>
      </w:r>
      <w:r w:rsidRPr="005334B5">
        <w:rPr>
          <w:rFonts w:ascii="Times New Roman" w:hAnsi="Times New Roman"/>
          <w:bCs/>
          <w:lang w:eastAsia="en-US"/>
        </w:rPr>
        <w:t xml:space="preserve"> </w:t>
      </w:r>
      <w:proofErr w:type="spellStart"/>
      <w:r w:rsidRPr="005334B5">
        <w:rPr>
          <w:rFonts w:ascii="Times New Roman" w:hAnsi="Times New Roman"/>
          <w:bCs/>
          <w:lang w:eastAsia="en-US"/>
        </w:rPr>
        <w:t>CV’lerinin</w:t>
      </w:r>
      <w:proofErr w:type="spellEnd"/>
      <w:r w:rsidRPr="005334B5">
        <w:rPr>
          <w:rFonts w:ascii="Times New Roman" w:hAnsi="Times New Roman"/>
          <w:bCs/>
          <w:lang w:eastAsia="en-US"/>
        </w:rPr>
        <w:t xml:space="preserve"> ajansa teklif verme aşamasında sunulması gere</w:t>
      </w:r>
      <w:bookmarkStart w:id="0" w:name="_GoBack"/>
      <w:bookmarkEnd w:id="0"/>
      <w:r w:rsidRPr="005334B5">
        <w:rPr>
          <w:rFonts w:ascii="Times New Roman" w:hAnsi="Times New Roman"/>
          <w:bCs/>
          <w:lang w:eastAsia="en-US"/>
        </w:rPr>
        <w:t>kmektedir.</w:t>
      </w:r>
    </w:p>
    <w:p w:rsidR="001945D2" w:rsidRPr="005334B5" w:rsidRDefault="005C5273" w:rsidP="00ED2649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>Teklif değerlendirme komisyonu tekliflerin değerlendirilmesi sırasında gerekli gördüğü durumla</w:t>
      </w:r>
      <w:r w:rsidR="00566168" w:rsidRPr="005334B5">
        <w:rPr>
          <w:rFonts w:ascii="Times New Roman" w:hAnsi="Times New Roman"/>
          <w:bCs/>
          <w:lang w:eastAsia="en-US"/>
        </w:rPr>
        <w:t>rda istekliden yazılı veya sözlü</w:t>
      </w:r>
      <w:r w:rsidRPr="005334B5">
        <w:rPr>
          <w:rFonts w:ascii="Times New Roman" w:hAnsi="Times New Roman"/>
          <w:bCs/>
          <w:lang w:eastAsia="en-US"/>
        </w:rPr>
        <w:t xml:space="preserve"> açıklamaları ve bununla ilgili belgeleri isteyebilir.</w:t>
      </w:r>
    </w:p>
    <w:p w:rsidR="00ED2649" w:rsidRPr="005334B5" w:rsidRDefault="00ED2649" w:rsidP="00C6305F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 xml:space="preserve">Sözleşmeye konu olan işlerin, iş planında öngörülen sürede hazır olması halinde yararlanıcı ile </w:t>
      </w:r>
      <w:r w:rsidR="00151B52" w:rsidRPr="005334B5">
        <w:rPr>
          <w:rFonts w:ascii="Times New Roman" w:hAnsi="Times New Roman"/>
          <w:bCs/>
          <w:lang w:eastAsia="en-US"/>
        </w:rPr>
        <w:t>Ajans istişaresi sonucunda nihai rapor sunulduğunda muayene kabul yararlanıcı firma tarafından oluşturulacak komisyon gözetiminde yapılır.</w:t>
      </w:r>
      <w:r w:rsidR="00C6305F" w:rsidRPr="005334B5">
        <w:rPr>
          <w:rFonts w:ascii="Times New Roman" w:hAnsi="Times New Roman"/>
          <w:bCs/>
          <w:lang w:eastAsia="en-US"/>
        </w:rPr>
        <w:t xml:space="preserve"> Yapılan muayene kabulde hizmetin aksatılmadan yürütülmesine engel bir durum olmadığı tespit edilirse kabul yapılır. </w:t>
      </w:r>
    </w:p>
    <w:p w:rsidR="00ED2649" w:rsidRPr="005334B5" w:rsidRDefault="00151B52" w:rsidP="005334B5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>Muayene kabul sırasında muayene kabul komisyonu tarafından sözleşme konusu işlerde saptanan eksiklik ve değişiklik talepleri, yararlanıcı tar</w:t>
      </w:r>
      <w:r w:rsidR="00C6305F" w:rsidRPr="005334B5">
        <w:rPr>
          <w:rFonts w:ascii="Times New Roman" w:hAnsi="Times New Roman"/>
          <w:bCs/>
          <w:lang w:eastAsia="en-US"/>
        </w:rPr>
        <w:t>afından yükleniciye bildirilir.</w:t>
      </w:r>
    </w:p>
    <w:p w:rsidR="005334B5" w:rsidRPr="005334B5" w:rsidRDefault="00452CFE" w:rsidP="005334B5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>Sözleşme makamı</w:t>
      </w:r>
      <w:r w:rsidR="005334B5" w:rsidRPr="005334B5">
        <w:rPr>
          <w:rFonts w:ascii="Times New Roman" w:hAnsi="Times New Roman"/>
          <w:bCs/>
          <w:lang w:eastAsia="en-US"/>
        </w:rPr>
        <w:t xml:space="preserve"> ve muayene kabul komisyonu</w:t>
      </w:r>
      <w:r w:rsidRPr="005334B5">
        <w:rPr>
          <w:rFonts w:ascii="Times New Roman" w:hAnsi="Times New Roman"/>
          <w:bCs/>
          <w:lang w:eastAsia="en-US"/>
        </w:rPr>
        <w:t>, yüklenicinin ödeme için gerekli rapor ve evrakları ödeme talebi ile birlikte DOĞAKA’ya sunulmasından itibaren inceleme yapacak ve raporun kabulünü takiben ödeme gerçekleştirilir.</w:t>
      </w:r>
      <w:r w:rsidR="005334B5" w:rsidRPr="005334B5">
        <w:rPr>
          <w:rFonts w:ascii="Times New Roman" w:hAnsi="Times New Roman"/>
          <w:bCs/>
          <w:lang w:eastAsia="en-US"/>
        </w:rPr>
        <w:t xml:space="preserve"> </w:t>
      </w:r>
    </w:p>
    <w:p w:rsidR="00452CFE" w:rsidRPr="005334B5" w:rsidRDefault="005334B5" w:rsidP="005334B5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 xml:space="preserve">Bu kapsamda vereceğiniz teklifte yol ve konaklama </w:t>
      </w:r>
      <w:proofErr w:type="gramStart"/>
      <w:r w:rsidRPr="005334B5">
        <w:rPr>
          <w:rFonts w:ascii="Times New Roman" w:hAnsi="Times New Roman"/>
          <w:bCs/>
          <w:lang w:eastAsia="en-US"/>
        </w:rPr>
        <w:t>dahil</w:t>
      </w:r>
      <w:proofErr w:type="gramEnd"/>
      <w:r w:rsidRPr="005334B5">
        <w:rPr>
          <w:rFonts w:ascii="Times New Roman" w:hAnsi="Times New Roman"/>
          <w:bCs/>
          <w:lang w:eastAsia="en-US"/>
        </w:rPr>
        <w:t xml:space="preserve"> olup Ajans tarafından teklif dışında herhangi bir ödeme yapılmayacaktır.</w:t>
      </w:r>
    </w:p>
    <w:p w:rsidR="00452CFE" w:rsidRPr="005334B5" w:rsidRDefault="00452CFE" w:rsidP="00452CF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bCs/>
          <w:lang w:eastAsia="en-US"/>
        </w:rPr>
      </w:pPr>
    </w:p>
    <w:sectPr w:rsidR="00452CFE" w:rsidRPr="005334B5" w:rsidSect="007D6B22">
      <w:headerReference w:type="default" r:id="rId9"/>
      <w:footerReference w:type="default" r:id="rId10"/>
      <w:pgSz w:w="11906" w:h="16838"/>
      <w:pgMar w:top="1843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FE" w:rsidRDefault="00452CFE">
      <w:pPr>
        <w:spacing w:after="0" w:line="240" w:lineRule="auto"/>
      </w:pPr>
      <w:r>
        <w:separator/>
      </w:r>
    </w:p>
  </w:endnote>
  <w:endnote w:type="continuationSeparator" w:id="0">
    <w:p w:rsidR="00452CFE" w:rsidRDefault="0045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FE" w:rsidRDefault="00452CFE" w:rsidP="002A6524">
    <w:pPr>
      <w:pStyle w:val="Altbilgi"/>
      <w:spacing w:line="30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FE" w:rsidRDefault="00452CFE">
      <w:pPr>
        <w:spacing w:after="0" w:line="240" w:lineRule="auto"/>
      </w:pPr>
      <w:r>
        <w:separator/>
      </w:r>
    </w:p>
  </w:footnote>
  <w:footnote w:type="continuationSeparator" w:id="0">
    <w:p w:rsidR="00452CFE" w:rsidRDefault="0045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FE" w:rsidRDefault="00452CFE">
    <w:pPr>
      <w:pStyle w:val="stbilgi"/>
      <w:rPr>
        <w:noProof/>
      </w:rPr>
    </w:pPr>
  </w:p>
  <w:p w:rsidR="00452CFE" w:rsidRDefault="00452CFE">
    <w:pPr>
      <w:pStyle w:val="stbilgi"/>
      <w:rPr>
        <w:noProof/>
      </w:rPr>
    </w:pPr>
  </w:p>
  <w:p w:rsidR="00452CFE" w:rsidRDefault="00452CFE" w:rsidP="0029006E">
    <w:pPr>
      <w:pStyle w:val="stbilgi"/>
      <w:jc w:val="center"/>
    </w:pPr>
    <w:r>
      <w:rPr>
        <w:b/>
        <w:noProof/>
        <w:color w:val="00B0F0"/>
        <w:szCs w:val="20"/>
      </w:rPr>
      <w:drawing>
        <wp:inline distT="0" distB="0" distL="0" distR="0" wp14:anchorId="69382D53" wp14:editId="2B2FB02E">
          <wp:extent cx="636711" cy="627070"/>
          <wp:effectExtent l="0" t="0" r="0" b="1905"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40" cy="63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F86A52F" wp14:editId="4B7BD90F">
          <wp:extent cx="882000" cy="630000"/>
          <wp:effectExtent l="0" t="0" r="0" b="0"/>
          <wp:docPr id="9" name="0 Resim" descr="Dogaka Logo Dik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2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20D"/>
    <w:multiLevelType w:val="hybridMultilevel"/>
    <w:tmpl w:val="5434B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1D69"/>
    <w:multiLevelType w:val="hybridMultilevel"/>
    <w:tmpl w:val="0A8C1746"/>
    <w:lvl w:ilvl="0" w:tplc="CF626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670CA"/>
    <w:multiLevelType w:val="hybridMultilevel"/>
    <w:tmpl w:val="7E701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420E"/>
    <w:multiLevelType w:val="hybridMultilevel"/>
    <w:tmpl w:val="26E810D8"/>
    <w:lvl w:ilvl="0" w:tplc="190435C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1F449C"/>
    <w:multiLevelType w:val="hybridMultilevel"/>
    <w:tmpl w:val="9D02D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5284B"/>
    <w:multiLevelType w:val="hybridMultilevel"/>
    <w:tmpl w:val="15A01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D0451"/>
    <w:multiLevelType w:val="hybridMultilevel"/>
    <w:tmpl w:val="306C03D8"/>
    <w:lvl w:ilvl="0" w:tplc="F01E4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91C7F"/>
    <w:multiLevelType w:val="hybridMultilevel"/>
    <w:tmpl w:val="09008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0F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72"/>
    <w:rsid w:val="00024181"/>
    <w:rsid w:val="00056294"/>
    <w:rsid w:val="0005794E"/>
    <w:rsid w:val="000E44F8"/>
    <w:rsid w:val="001050EA"/>
    <w:rsid w:val="00106FC4"/>
    <w:rsid w:val="00117E9F"/>
    <w:rsid w:val="00125C8F"/>
    <w:rsid w:val="00140CE9"/>
    <w:rsid w:val="001466C1"/>
    <w:rsid w:val="00151B52"/>
    <w:rsid w:val="0017323E"/>
    <w:rsid w:val="00192820"/>
    <w:rsid w:val="001945D2"/>
    <w:rsid w:val="00194B0F"/>
    <w:rsid w:val="001A7181"/>
    <w:rsid w:val="001D7D71"/>
    <w:rsid w:val="001F05C5"/>
    <w:rsid w:val="00205EE4"/>
    <w:rsid w:val="002463C5"/>
    <w:rsid w:val="00272716"/>
    <w:rsid w:val="00274278"/>
    <w:rsid w:val="00275A72"/>
    <w:rsid w:val="00276D1B"/>
    <w:rsid w:val="0029006E"/>
    <w:rsid w:val="002A6524"/>
    <w:rsid w:val="002C05AD"/>
    <w:rsid w:val="00325C98"/>
    <w:rsid w:val="003367ED"/>
    <w:rsid w:val="00387F28"/>
    <w:rsid w:val="003929F4"/>
    <w:rsid w:val="003A6B98"/>
    <w:rsid w:val="003D3F5A"/>
    <w:rsid w:val="003E3028"/>
    <w:rsid w:val="00452CFE"/>
    <w:rsid w:val="00465043"/>
    <w:rsid w:val="004744AC"/>
    <w:rsid w:val="00486166"/>
    <w:rsid w:val="004C317E"/>
    <w:rsid w:val="004D109C"/>
    <w:rsid w:val="004E46EB"/>
    <w:rsid w:val="00504CB2"/>
    <w:rsid w:val="00523C9A"/>
    <w:rsid w:val="005334B5"/>
    <w:rsid w:val="00562D02"/>
    <w:rsid w:val="00566168"/>
    <w:rsid w:val="00574B53"/>
    <w:rsid w:val="0058227C"/>
    <w:rsid w:val="005C5273"/>
    <w:rsid w:val="005C7617"/>
    <w:rsid w:val="005E402B"/>
    <w:rsid w:val="00642012"/>
    <w:rsid w:val="00647720"/>
    <w:rsid w:val="0066174E"/>
    <w:rsid w:val="006838BF"/>
    <w:rsid w:val="00685878"/>
    <w:rsid w:val="006C3BB5"/>
    <w:rsid w:val="006D73FD"/>
    <w:rsid w:val="006E0C03"/>
    <w:rsid w:val="006E0FCA"/>
    <w:rsid w:val="00701ADB"/>
    <w:rsid w:val="00722F4C"/>
    <w:rsid w:val="00737529"/>
    <w:rsid w:val="00750F7A"/>
    <w:rsid w:val="00791195"/>
    <w:rsid w:val="007D6B22"/>
    <w:rsid w:val="00850C7C"/>
    <w:rsid w:val="00852B3B"/>
    <w:rsid w:val="00874E56"/>
    <w:rsid w:val="0088707C"/>
    <w:rsid w:val="00905782"/>
    <w:rsid w:val="009D0A56"/>
    <w:rsid w:val="00A34079"/>
    <w:rsid w:val="00A36FF8"/>
    <w:rsid w:val="00A373E6"/>
    <w:rsid w:val="00A41C01"/>
    <w:rsid w:val="00A44D16"/>
    <w:rsid w:val="00A53B25"/>
    <w:rsid w:val="00A66A01"/>
    <w:rsid w:val="00A84C31"/>
    <w:rsid w:val="00AB7E0C"/>
    <w:rsid w:val="00AD3A78"/>
    <w:rsid w:val="00B01879"/>
    <w:rsid w:val="00B9114B"/>
    <w:rsid w:val="00BD046C"/>
    <w:rsid w:val="00BD3D13"/>
    <w:rsid w:val="00C20167"/>
    <w:rsid w:val="00C25F57"/>
    <w:rsid w:val="00C27812"/>
    <w:rsid w:val="00C4232A"/>
    <w:rsid w:val="00C6305F"/>
    <w:rsid w:val="00C90AFE"/>
    <w:rsid w:val="00C94FC8"/>
    <w:rsid w:val="00CE07AF"/>
    <w:rsid w:val="00D42D80"/>
    <w:rsid w:val="00D56DA8"/>
    <w:rsid w:val="00DC005E"/>
    <w:rsid w:val="00DF13B2"/>
    <w:rsid w:val="00E41F0C"/>
    <w:rsid w:val="00E6251B"/>
    <w:rsid w:val="00E84748"/>
    <w:rsid w:val="00ED2649"/>
    <w:rsid w:val="00ED2E88"/>
    <w:rsid w:val="00EE71C5"/>
    <w:rsid w:val="00EF61BC"/>
    <w:rsid w:val="00F24070"/>
    <w:rsid w:val="00F26CE9"/>
    <w:rsid w:val="00F763DD"/>
    <w:rsid w:val="00F965EB"/>
    <w:rsid w:val="00FC511D"/>
    <w:rsid w:val="00FD3004"/>
    <w:rsid w:val="00FD628B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FF9F-79E0-4FBF-87A3-A880B0A5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MUSTAFA EMRE NAKIS</cp:lastModifiedBy>
  <cp:revision>23</cp:revision>
  <cp:lastPrinted>2016-11-25T15:19:00Z</cp:lastPrinted>
  <dcterms:created xsi:type="dcterms:W3CDTF">2021-04-29T09:32:00Z</dcterms:created>
  <dcterms:modified xsi:type="dcterms:W3CDTF">2021-09-06T12:13:00Z</dcterms:modified>
</cp:coreProperties>
</file>