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2022/459119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ERZİN BELEDİYESİ FEN İŞLERİ MÜDÜRLÜĞÜ</w:t>
      </w:r>
      <w:r w:rsidRPr="00F46639">
        <w:rPr>
          <w:sz w:val="22"/>
          <w:szCs w:val="22"/>
        </w:rPr>
        <w:t xml:space="preserve"> tarafından ihaleye çıkartılmış bulunan </w:t>
      </w:r>
      <w:r w:rsidRPr="00F46639">
        <w:rPr>
          <w:i/>
          <w:sz w:val="22"/>
          <w:szCs w:val="22"/>
        </w:rPr>
        <w:t>Şahin Tepesi Tabiat Parkı İçerisine Kır Kahvesi İnşa Edilmesi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ERZİN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