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2021/106250</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Ashab-ı Kehf Çocuk ve Gençlik Merkezi Yapım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