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D72802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TAMAMI</w:t>
            </w:r>
          </w:p>
        </w:tc>
        <w:tc>
          <w:tcPr>
            <w:tcW w:w="2424" w:type="pct"/>
          </w:tcPr>
          <w:p w:rsidR="00097AB7" w:rsidRPr="004C7E7B" w:rsidRDefault="00E17BB0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TAMAMI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D72802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KULLANILACAK TÜM ÜRÜNLER</w:t>
            </w:r>
          </w:p>
        </w:tc>
        <w:tc>
          <w:tcPr>
            <w:tcW w:w="2424" w:type="pct"/>
          </w:tcPr>
          <w:p w:rsidR="00097AB7" w:rsidRPr="004C7E7B" w:rsidRDefault="00E17BB0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TAMAMI</w:t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