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10" w:rsidRPr="00701BCB" w:rsidRDefault="000E2FA7" w:rsidP="00A53670">
      <w:pPr>
        <w:spacing w:before="120" w:after="120" w:line="240" w:lineRule="auto"/>
        <w:jc w:val="center"/>
        <w:rPr>
          <w:rFonts w:cstheme="minorHAnsi"/>
          <w:b/>
          <w:color w:val="002060"/>
        </w:rPr>
      </w:pPr>
      <w:r w:rsidRPr="00701BCB">
        <w:rPr>
          <w:rFonts w:cstheme="minorHAnsi"/>
          <w:b/>
          <w:color w:val="002060"/>
        </w:rPr>
        <w:t>TEKNİK DESTEK PROGRAMI</w:t>
      </w:r>
    </w:p>
    <w:p w:rsidR="008B77C8" w:rsidRPr="009A3411" w:rsidRDefault="000E2FA7" w:rsidP="00A53670">
      <w:pPr>
        <w:spacing w:before="120" w:after="120" w:line="240" w:lineRule="auto"/>
        <w:jc w:val="center"/>
        <w:rPr>
          <w:rFonts w:cstheme="minorHAnsi"/>
          <w:b/>
          <w:color w:val="002060"/>
        </w:rPr>
      </w:pPr>
      <w:r w:rsidRPr="00701BCB">
        <w:rPr>
          <w:rFonts w:cstheme="minorHAnsi"/>
          <w:b/>
          <w:color w:val="002060"/>
        </w:rPr>
        <w:t>SIKÇA SORULAN SORULAR</w:t>
      </w:r>
      <w:r w:rsidR="00494F10" w:rsidRPr="00701BCB">
        <w:rPr>
          <w:rFonts w:cstheme="minorHAnsi"/>
          <w:b/>
          <w:color w:val="002060"/>
        </w:rPr>
        <w:t xml:space="preserve"> (SSS)</w:t>
      </w:r>
    </w:p>
    <w:p w:rsidR="001657FB" w:rsidRDefault="001657FB" w:rsidP="00F50486">
      <w:pPr>
        <w:pStyle w:val="ListeParagraf"/>
        <w:numPr>
          <w:ilvl w:val="0"/>
          <w:numId w:val="1"/>
        </w:numPr>
        <w:spacing w:before="240" w:after="240" w:line="360" w:lineRule="auto"/>
        <w:ind w:left="0" w:firstLine="0"/>
        <w:jc w:val="both"/>
        <w:rPr>
          <w:rFonts w:cstheme="minorHAnsi"/>
          <w:b/>
          <w:color w:val="4F81BD" w:themeColor="accent1"/>
        </w:rPr>
      </w:pPr>
      <w:r>
        <w:rPr>
          <w:rFonts w:cstheme="minorHAnsi"/>
          <w:b/>
          <w:color w:val="4F81BD" w:themeColor="accent1"/>
        </w:rPr>
        <w:t xml:space="preserve">Teknik Destek ile talep edilen uzmanın uzmanlık giderleri ve diğer masrafları için, </w:t>
      </w:r>
      <w:r w:rsidRPr="000615F5">
        <w:rPr>
          <w:rFonts w:cstheme="minorHAnsi"/>
          <w:b/>
          <w:color w:val="4F81BD" w:themeColor="accent1"/>
          <w:u w:val="single"/>
        </w:rPr>
        <w:t>başvuru sahibi kuruma</w:t>
      </w:r>
      <w:r>
        <w:rPr>
          <w:rFonts w:cstheme="minorHAnsi"/>
          <w:b/>
          <w:color w:val="4F81BD" w:themeColor="accent1"/>
        </w:rPr>
        <w:t xml:space="preserve"> Ajans tarafından ödeme yapılıyor mu? Bu hizmet giderleri için </w:t>
      </w:r>
      <w:r w:rsidRPr="009C62E1">
        <w:rPr>
          <w:rFonts w:cstheme="minorHAnsi"/>
          <w:b/>
          <w:color w:val="4F81BD" w:themeColor="accent1"/>
          <w:u w:val="single"/>
        </w:rPr>
        <w:t>faturalandırma</w:t>
      </w:r>
      <w:r>
        <w:rPr>
          <w:rFonts w:cstheme="minorHAnsi"/>
          <w:b/>
          <w:color w:val="4F81BD" w:themeColor="accent1"/>
        </w:rPr>
        <w:t xml:space="preserve"> nasıl yapılıyor?</w:t>
      </w:r>
    </w:p>
    <w:p w:rsidR="001657FB" w:rsidRDefault="001657FB" w:rsidP="001657FB">
      <w:pPr>
        <w:pStyle w:val="ListeParagraf"/>
        <w:spacing w:before="240" w:after="240" w:line="360" w:lineRule="auto"/>
        <w:jc w:val="both"/>
        <w:rPr>
          <w:rFonts w:cstheme="minorHAnsi"/>
        </w:rPr>
      </w:pPr>
      <w:r w:rsidRPr="001657FB">
        <w:rPr>
          <w:rFonts w:cstheme="minorHAnsi"/>
        </w:rPr>
        <w:t xml:space="preserve">Teknik Destek Programı kapsamında hiçbir yararlanıcı ile hiçbir konuda finansal işlem (faturalama, para transferi vb.)  olmadığı gibi Ajans tarafından görevlendirilen firma uzmanı eğitim </w:t>
      </w:r>
      <w:r>
        <w:rPr>
          <w:rFonts w:cstheme="minorHAnsi"/>
        </w:rPr>
        <w:t xml:space="preserve">ve danışmanlık </w:t>
      </w:r>
      <w:r w:rsidRPr="001657FB">
        <w:rPr>
          <w:rFonts w:cstheme="minorHAnsi"/>
        </w:rPr>
        <w:t xml:space="preserve">hizmeti dışında fatura kesemez. </w:t>
      </w:r>
      <w:r>
        <w:rPr>
          <w:rFonts w:cstheme="minorHAnsi"/>
        </w:rPr>
        <w:t>Kesilen fatura</w:t>
      </w:r>
      <w:r w:rsidR="00067501">
        <w:rPr>
          <w:rFonts w:cstheme="minorHAnsi"/>
        </w:rPr>
        <w:t xml:space="preserve"> </w:t>
      </w:r>
      <w:r w:rsidR="00E0433E">
        <w:rPr>
          <w:rFonts w:cstheme="minorHAnsi"/>
        </w:rPr>
        <w:t xml:space="preserve">ise </w:t>
      </w:r>
      <w:r w:rsidR="00067501">
        <w:rPr>
          <w:rFonts w:cstheme="minorHAnsi"/>
        </w:rPr>
        <w:t>adam/</w:t>
      </w:r>
      <w:r>
        <w:rPr>
          <w:rFonts w:cstheme="minorHAnsi"/>
        </w:rPr>
        <w:t>gün üzerinden kesilir</w:t>
      </w:r>
      <w:r w:rsidR="00067501">
        <w:rPr>
          <w:rFonts w:cstheme="minorHAnsi"/>
        </w:rPr>
        <w:t>.</w:t>
      </w:r>
      <w:r w:rsidR="000A68D7">
        <w:rPr>
          <w:rFonts w:cstheme="minorHAnsi"/>
        </w:rPr>
        <w:t xml:space="preserve"> Bunun dışında başvuru sahibi kurum adına kesilen veya başvuru sahibinin ajansa keseceği bir fatura kabul edilmemektedir.</w:t>
      </w:r>
    </w:p>
    <w:p w:rsidR="001657FB" w:rsidRPr="001657FB" w:rsidRDefault="001657FB" w:rsidP="001657FB">
      <w:pPr>
        <w:pStyle w:val="ListeParagraf"/>
        <w:spacing w:before="240" w:after="240" w:line="360" w:lineRule="auto"/>
        <w:jc w:val="both"/>
        <w:rPr>
          <w:rFonts w:cstheme="minorHAnsi"/>
        </w:rPr>
      </w:pPr>
    </w:p>
    <w:p w:rsidR="00B51E5F" w:rsidRPr="009A3411" w:rsidRDefault="000E2FA7" w:rsidP="00F50486">
      <w:pPr>
        <w:pStyle w:val="ListeParagraf"/>
        <w:numPr>
          <w:ilvl w:val="0"/>
          <w:numId w:val="1"/>
        </w:numPr>
        <w:spacing w:before="240" w:after="240" w:line="360" w:lineRule="auto"/>
        <w:ind w:left="0" w:firstLine="0"/>
        <w:jc w:val="both"/>
        <w:rPr>
          <w:rFonts w:cstheme="minorHAnsi"/>
          <w:b/>
          <w:color w:val="4F81BD" w:themeColor="accent1"/>
        </w:rPr>
      </w:pPr>
      <w:r w:rsidRPr="009A3411">
        <w:rPr>
          <w:rFonts w:cstheme="minorHAnsi"/>
          <w:b/>
          <w:color w:val="4F81BD" w:themeColor="accent1"/>
        </w:rPr>
        <w:t>Eğitimin 2 veya daha fazla aşamadan oluştuğu durumlarda eğitim verecek uzmanın her gidiş gelişinde yol masrafları karşılanabilir mi?</w:t>
      </w:r>
    </w:p>
    <w:p w:rsidR="000E2FA7" w:rsidRPr="009A3411" w:rsidRDefault="00B51E5F" w:rsidP="00F50486">
      <w:pPr>
        <w:pStyle w:val="ListeParagraf"/>
        <w:spacing w:before="240" w:after="240" w:line="360" w:lineRule="auto"/>
        <w:ind w:left="708"/>
        <w:jc w:val="both"/>
        <w:rPr>
          <w:rFonts w:cstheme="minorHAnsi"/>
        </w:rPr>
      </w:pPr>
      <w:r w:rsidRPr="009A3411">
        <w:rPr>
          <w:rFonts w:cstheme="minorHAnsi"/>
        </w:rPr>
        <w:t xml:space="preserve">Söz konusu eğitim, eğitimin içeriği gereği birden fazla aşamaya bölünüyorsa </w:t>
      </w:r>
      <w:r w:rsidR="00355D6F" w:rsidRPr="009A3411">
        <w:rPr>
          <w:rFonts w:cstheme="minorHAnsi"/>
        </w:rPr>
        <w:t>her gidiş geliş karşılanır. Ancak bu gidiş gelişler, eğitmenin kendi takviminden kaynaklanıyorsa ya da zorunlu şartlar yoksa bir geliş ve bir dönüş bileti karşılanır.</w:t>
      </w:r>
    </w:p>
    <w:p w:rsidR="00FF5810" w:rsidRPr="009A3411" w:rsidRDefault="00FF5810" w:rsidP="00F50486">
      <w:pPr>
        <w:pStyle w:val="ListeParagraf"/>
        <w:spacing w:before="240" w:after="240" w:line="360" w:lineRule="auto"/>
        <w:ind w:left="0"/>
        <w:jc w:val="both"/>
        <w:rPr>
          <w:rFonts w:cstheme="minorHAnsi"/>
          <w:b/>
        </w:rPr>
      </w:pPr>
    </w:p>
    <w:p w:rsidR="008D58C1" w:rsidRPr="009A3411" w:rsidRDefault="003431F9" w:rsidP="00F50486">
      <w:pPr>
        <w:pStyle w:val="ListeParagraf"/>
        <w:numPr>
          <w:ilvl w:val="0"/>
          <w:numId w:val="1"/>
        </w:numPr>
        <w:spacing w:before="240" w:after="240" w:line="360" w:lineRule="auto"/>
        <w:ind w:left="0" w:firstLine="0"/>
        <w:jc w:val="both"/>
        <w:rPr>
          <w:rFonts w:cstheme="minorHAnsi"/>
          <w:b/>
          <w:color w:val="4F81BD" w:themeColor="accent1"/>
        </w:rPr>
      </w:pPr>
      <w:r w:rsidRPr="009A3411">
        <w:rPr>
          <w:rFonts w:cstheme="minorHAnsi"/>
          <w:b/>
          <w:color w:val="4F81BD" w:themeColor="accent1"/>
        </w:rPr>
        <w:t>Teknik Destek kapsamında çalışılacak uzmanı başvuru yapacak kurum ve kuruluşlar belirleyebilir mi?</w:t>
      </w:r>
    </w:p>
    <w:p w:rsidR="003431F9" w:rsidRPr="009A3411" w:rsidRDefault="00FF5810" w:rsidP="00F50486">
      <w:pPr>
        <w:pStyle w:val="ListeParagraf"/>
        <w:tabs>
          <w:tab w:val="left" w:pos="6946"/>
        </w:tabs>
        <w:spacing w:before="240" w:after="240" w:line="360" w:lineRule="auto"/>
        <w:ind w:left="709"/>
        <w:jc w:val="both"/>
        <w:rPr>
          <w:rFonts w:cstheme="minorHAnsi"/>
        </w:rPr>
      </w:pPr>
      <w:r w:rsidRPr="009A3411">
        <w:rPr>
          <w:rFonts w:cstheme="minorHAnsi"/>
        </w:rPr>
        <w:t xml:space="preserve">Başvuru yapan kurum ve kuruluş çalışılacak uzman </w:t>
      </w:r>
      <w:r w:rsidR="003A1982" w:rsidRPr="009A3411">
        <w:rPr>
          <w:rFonts w:cstheme="minorHAnsi"/>
        </w:rPr>
        <w:t>konusunda öneride</w:t>
      </w:r>
      <w:r w:rsidRPr="009A3411">
        <w:rPr>
          <w:rFonts w:cstheme="minorHAnsi"/>
        </w:rPr>
        <w:t xml:space="preserve"> bulunabilir ve bu uzmanın CV sini proje başvurusuna ekleyebilir. </w:t>
      </w:r>
      <w:r w:rsidR="003A1982" w:rsidRPr="009A3411">
        <w:rPr>
          <w:rFonts w:cstheme="minorHAnsi"/>
        </w:rPr>
        <w:t xml:space="preserve">Uzman seçiminde kurumun talep ettiği uzman öncelikli olarak değerlendirilir. </w:t>
      </w:r>
      <w:r w:rsidR="009F00C5" w:rsidRPr="009A3411">
        <w:rPr>
          <w:rFonts w:cstheme="minorHAnsi"/>
        </w:rPr>
        <w:t xml:space="preserve"> Ancak faydalanıcı tarafından önerilen uzman ya da danışmanın Ajans için bir bağlayıcılığı bulunmamaktadır. N</w:t>
      </w:r>
      <w:r w:rsidRPr="009A3411">
        <w:rPr>
          <w:rFonts w:cstheme="minorHAnsi"/>
        </w:rPr>
        <w:t xml:space="preserve">ihai olarak çalışılacak uzman, </w:t>
      </w:r>
      <w:r w:rsidR="003A1982" w:rsidRPr="009A3411">
        <w:rPr>
          <w:rFonts w:cstheme="minorHAnsi"/>
        </w:rPr>
        <w:t>bilgi ve tecrübes</w:t>
      </w:r>
      <w:r w:rsidR="004911B3" w:rsidRPr="009A3411">
        <w:rPr>
          <w:rFonts w:cstheme="minorHAnsi"/>
        </w:rPr>
        <w:t>i yapılacak iş</w:t>
      </w:r>
      <w:r w:rsidR="009F00C5" w:rsidRPr="009A3411">
        <w:rPr>
          <w:rFonts w:cstheme="minorHAnsi"/>
        </w:rPr>
        <w:t>in mahiyetine</w:t>
      </w:r>
      <w:r w:rsidR="004911B3" w:rsidRPr="009A3411">
        <w:rPr>
          <w:rFonts w:cstheme="minorHAnsi"/>
        </w:rPr>
        <w:t xml:space="preserve"> uygun olan uzmanlar arasından </w:t>
      </w:r>
      <w:r w:rsidRPr="009A3411">
        <w:rPr>
          <w:rFonts w:cstheme="minorHAnsi"/>
        </w:rPr>
        <w:t>Ajans tarafından belirlenir.</w:t>
      </w:r>
      <w:r w:rsidR="0080186C" w:rsidRPr="009A3411">
        <w:rPr>
          <w:rFonts w:cstheme="minorHAnsi"/>
        </w:rPr>
        <w:t xml:space="preserve"> </w:t>
      </w:r>
    </w:p>
    <w:p w:rsidR="003A1982" w:rsidRPr="009A3411" w:rsidRDefault="003A1982" w:rsidP="00F50486">
      <w:pPr>
        <w:pStyle w:val="ListeParagraf"/>
        <w:spacing w:before="240" w:after="240" w:line="360" w:lineRule="auto"/>
        <w:ind w:left="0"/>
        <w:jc w:val="both"/>
        <w:rPr>
          <w:rFonts w:cstheme="minorHAnsi"/>
        </w:rPr>
      </w:pPr>
    </w:p>
    <w:p w:rsidR="003431F9" w:rsidRPr="009A3411" w:rsidRDefault="00B54410" w:rsidP="00F50486">
      <w:pPr>
        <w:pStyle w:val="ListeParagraf"/>
        <w:numPr>
          <w:ilvl w:val="0"/>
          <w:numId w:val="1"/>
        </w:numPr>
        <w:spacing w:before="240" w:after="240" w:line="360" w:lineRule="auto"/>
        <w:ind w:left="0" w:firstLine="0"/>
        <w:jc w:val="both"/>
        <w:rPr>
          <w:rFonts w:cstheme="minorHAnsi"/>
          <w:b/>
          <w:color w:val="4F81BD" w:themeColor="accent1"/>
        </w:rPr>
      </w:pPr>
      <w:r w:rsidRPr="009A3411">
        <w:rPr>
          <w:rFonts w:cstheme="minorHAnsi"/>
          <w:b/>
          <w:color w:val="4F81BD" w:themeColor="accent1"/>
        </w:rPr>
        <w:t>Üniversite kulüpleri teknik destek başvurusunda bulunabilir mi?</w:t>
      </w:r>
    </w:p>
    <w:p w:rsidR="003A1982" w:rsidRDefault="003A1982" w:rsidP="00F50486">
      <w:pPr>
        <w:pStyle w:val="ListeParagraf"/>
        <w:spacing w:before="240" w:after="240" w:line="360" w:lineRule="auto"/>
        <w:ind w:left="708"/>
        <w:jc w:val="both"/>
        <w:rPr>
          <w:rFonts w:cstheme="minorHAnsi"/>
        </w:rPr>
      </w:pPr>
      <w:r w:rsidRPr="009A3411">
        <w:rPr>
          <w:rFonts w:cstheme="minorHAnsi"/>
        </w:rPr>
        <w:t>Bir kurum ya da kuruluşun Ajansa Teknik Destek başvurusunda bulunabilmesi için tüzel kişiliğinin olması gerekir. Üniversite kulüpleri genel itibariyle üniversite içerisinde aktif faaliyet gösteren ancak tüzel kişiliği olmayan kulüplerdir. Bu kulüplerden resmi kuruluş ve tescil işlemlerini yaptır</w:t>
      </w:r>
      <w:r w:rsidR="0004686B">
        <w:rPr>
          <w:rFonts w:cstheme="minorHAnsi"/>
        </w:rPr>
        <w:t>mış olanlar</w:t>
      </w:r>
      <w:r w:rsidRPr="009A3411">
        <w:rPr>
          <w:rFonts w:cstheme="minorHAnsi"/>
        </w:rPr>
        <w:t xml:space="preserve"> proje başvurusunda bulunabilir.</w:t>
      </w:r>
    </w:p>
    <w:p w:rsidR="00F50486" w:rsidRPr="009A3411" w:rsidRDefault="00F50486" w:rsidP="00F50486">
      <w:pPr>
        <w:pStyle w:val="ListeParagraf"/>
        <w:spacing w:before="240" w:after="240" w:line="360" w:lineRule="auto"/>
        <w:ind w:left="708"/>
        <w:jc w:val="both"/>
        <w:rPr>
          <w:rFonts w:cstheme="minorHAnsi"/>
        </w:rPr>
      </w:pPr>
    </w:p>
    <w:p w:rsidR="00F50486" w:rsidRPr="00F50486" w:rsidRDefault="00E97BDE" w:rsidP="00F50486">
      <w:pPr>
        <w:pStyle w:val="ListeParagraf"/>
        <w:numPr>
          <w:ilvl w:val="0"/>
          <w:numId w:val="1"/>
        </w:numPr>
        <w:spacing w:before="240" w:after="240" w:line="360" w:lineRule="auto"/>
        <w:ind w:left="0" w:firstLine="0"/>
        <w:jc w:val="both"/>
        <w:rPr>
          <w:rFonts w:cstheme="minorHAnsi"/>
        </w:rPr>
      </w:pPr>
      <w:r w:rsidRPr="00F50486">
        <w:rPr>
          <w:rFonts w:cstheme="minorHAnsi"/>
          <w:b/>
          <w:color w:val="4F81BD" w:themeColor="accent1"/>
        </w:rPr>
        <w:t xml:space="preserve">Fakülteler ve meslek </w:t>
      </w:r>
      <w:r w:rsidR="00F10683" w:rsidRPr="00F50486">
        <w:rPr>
          <w:rFonts w:cstheme="minorHAnsi"/>
          <w:b/>
          <w:color w:val="4F81BD" w:themeColor="accent1"/>
        </w:rPr>
        <w:t>yüksekokulları</w:t>
      </w:r>
      <w:r w:rsidRPr="00F50486">
        <w:rPr>
          <w:rFonts w:cstheme="minorHAnsi"/>
          <w:b/>
          <w:color w:val="4F81BD" w:themeColor="accent1"/>
        </w:rPr>
        <w:t xml:space="preserve"> ayrı ayrı başvuru </w:t>
      </w:r>
      <w:r w:rsidR="004475DD" w:rsidRPr="00F50486">
        <w:rPr>
          <w:rFonts w:cstheme="minorHAnsi"/>
          <w:b/>
          <w:color w:val="4F81BD" w:themeColor="accent1"/>
        </w:rPr>
        <w:t>yapabiliyorlar mı</w:t>
      </w:r>
      <w:r w:rsidR="00F10683" w:rsidRPr="00F50486">
        <w:rPr>
          <w:rFonts w:cstheme="minorHAnsi"/>
          <w:b/>
          <w:color w:val="4F81BD" w:themeColor="accent1"/>
        </w:rPr>
        <w:t xml:space="preserve">? </w:t>
      </w:r>
    </w:p>
    <w:p w:rsidR="004A64D6" w:rsidRPr="009A3411" w:rsidRDefault="003A1982" w:rsidP="00553E16">
      <w:pPr>
        <w:pStyle w:val="ListeParagraf"/>
        <w:spacing w:before="240" w:after="240" w:line="360" w:lineRule="auto"/>
        <w:ind w:left="708"/>
        <w:jc w:val="both"/>
        <w:rPr>
          <w:rFonts w:cstheme="minorHAnsi"/>
        </w:rPr>
      </w:pPr>
      <w:r w:rsidRPr="00F50486">
        <w:rPr>
          <w:rFonts w:cstheme="minorHAnsi"/>
        </w:rPr>
        <w:t xml:space="preserve">Teknik Destek Programı için Üniversite Rektörlüğü, Fakülteler ve Meslek Yüksek Okulları uygun başvuru sahibidir ve ayrı </w:t>
      </w:r>
      <w:proofErr w:type="spellStart"/>
      <w:r w:rsidRPr="00F50486">
        <w:rPr>
          <w:rFonts w:cstheme="minorHAnsi"/>
        </w:rPr>
        <w:t>ayrı</w:t>
      </w:r>
      <w:proofErr w:type="spellEnd"/>
      <w:r w:rsidRPr="00F50486">
        <w:rPr>
          <w:rFonts w:cstheme="minorHAnsi"/>
        </w:rPr>
        <w:t xml:space="preserve"> başvuruda bulunabilirler.</w:t>
      </w:r>
    </w:p>
    <w:p w:rsidR="001B2E08" w:rsidRPr="009A3411" w:rsidRDefault="001B2E08" w:rsidP="00F50486">
      <w:pPr>
        <w:pStyle w:val="ListeParagraf"/>
        <w:numPr>
          <w:ilvl w:val="0"/>
          <w:numId w:val="1"/>
        </w:numPr>
        <w:spacing w:before="240" w:after="240" w:line="360" w:lineRule="auto"/>
        <w:ind w:left="0" w:firstLine="0"/>
        <w:contextualSpacing w:val="0"/>
        <w:jc w:val="both"/>
        <w:rPr>
          <w:rFonts w:cstheme="minorHAnsi"/>
          <w:color w:val="FF0000"/>
        </w:rPr>
      </w:pPr>
      <w:r w:rsidRPr="009A3411">
        <w:rPr>
          <w:rFonts w:cstheme="minorHAnsi"/>
          <w:b/>
          <w:color w:val="4F81BD" w:themeColor="accent1"/>
        </w:rPr>
        <w:lastRenderedPageBreak/>
        <w:t>2011 Mali Destek Programları kapsamında destek alan kurum ve kuruluşlar Avan veya Uygulama projesi hazırlatılması için bu kapsamda mima</w:t>
      </w:r>
      <w:r w:rsidR="00D15368">
        <w:rPr>
          <w:rFonts w:cstheme="minorHAnsi"/>
          <w:b/>
          <w:color w:val="4F81BD" w:themeColor="accent1"/>
        </w:rPr>
        <w:t xml:space="preserve">r ve </w:t>
      </w:r>
      <w:r w:rsidRPr="009A3411">
        <w:rPr>
          <w:rFonts w:cstheme="minorHAnsi"/>
          <w:b/>
          <w:color w:val="4F81BD" w:themeColor="accent1"/>
        </w:rPr>
        <w:t>mühendis görevlendirebiliyorlar mı?</w:t>
      </w:r>
    </w:p>
    <w:p w:rsidR="001B2E08" w:rsidRPr="009A3411" w:rsidRDefault="001B2E08" w:rsidP="00F50486">
      <w:pPr>
        <w:pStyle w:val="ListeParagraf"/>
        <w:spacing w:before="240" w:after="240" w:line="360" w:lineRule="auto"/>
        <w:ind w:left="708"/>
        <w:jc w:val="both"/>
        <w:rPr>
          <w:rFonts w:cstheme="minorHAnsi"/>
        </w:rPr>
      </w:pPr>
      <w:r w:rsidRPr="009A3411">
        <w:rPr>
          <w:rFonts w:cstheme="minorHAnsi"/>
          <w:color w:val="FF0000"/>
        </w:rPr>
        <w:t> </w:t>
      </w:r>
      <w:r w:rsidRPr="009A3411">
        <w:rPr>
          <w:rFonts w:cstheme="minorHAnsi"/>
          <w:color w:val="1F497D"/>
        </w:rPr>
        <w:t>“</w:t>
      </w:r>
      <w:r w:rsidRPr="009A3411">
        <w:rPr>
          <w:rFonts w:cstheme="minorHAnsi"/>
        </w:rPr>
        <w:t xml:space="preserve">08.11.2011 Tarih ve 27048 </w:t>
      </w:r>
      <w:r w:rsidRPr="009A3411">
        <w:rPr>
          <w:rFonts w:cstheme="minorHAnsi"/>
          <w:b/>
          <w:bCs/>
        </w:rPr>
        <w:t xml:space="preserve">KALKINMA AJANSLARI PROJE VE FAALİYET DESTEKLEME Yönetmeliği’nin </w:t>
      </w:r>
      <w:r w:rsidRPr="009A3411">
        <w:rPr>
          <w:rFonts w:cstheme="minorHAnsi"/>
        </w:rPr>
        <w:t xml:space="preserve">Teknik desteğin usul ve esasları başlığı altındaki 33. Maddenin (7) . </w:t>
      </w:r>
      <w:proofErr w:type="gramStart"/>
      <w:r w:rsidRPr="009A3411">
        <w:rPr>
          <w:rFonts w:cstheme="minorHAnsi"/>
        </w:rPr>
        <w:t>fıkrası</w:t>
      </w:r>
      <w:proofErr w:type="gramEnd"/>
      <w:r w:rsidRPr="009A3411">
        <w:rPr>
          <w:rFonts w:cstheme="minorHAnsi"/>
        </w:rPr>
        <w:t xml:space="preserve"> “Ajans </w:t>
      </w:r>
      <w:r w:rsidRPr="00A33881">
        <w:rPr>
          <w:rFonts w:cstheme="minorHAnsi"/>
          <w:u w:val="single"/>
        </w:rPr>
        <w:t>aynı proje veya faaliyet için, mali destek veya teknik destekten sadece birini sağlayabilir</w:t>
      </w:r>
      <w:r w:rsidRPr="009A3411">
        <w:rPr>
          <w:rFonts w:cstheme="minorHAnsi"/>
        </w:rPr>
        <w:t>. Ancak girişimcilik ve yenilikçilik altyapısını geliştirme amaçlı güdümlü projeler için bu hüküm uygulanmaz.”  demektedir.  </w:t>
      </w:r>
    </w:p>
    <w:p w:rsidR="001B2E08" w:rsidRPr="009A3411" w:rsidRDefault="001B2E08" w:rsidP="00F50486">
      <w:pPr>
        <w:pStyle w:val="ListeParagraf"/>
        <w:spacing w:before="240" w:after="240" w:line="360" w:lineRule="auto"/>
        <w:ind w:left="708"/>
        <w:jc w:val="both"/>
        <w:rPr>
          <w:rFonts w:cstheme="minorHAnsi"/>
        </w:rPr>
      </w:pPr>
      <w:r w:rsidRPr="009A3411">
        <w:rPr>
          <w:rFonts w:cstheme="minorHAnsi"/>
        </w:rPr>
        <w:t xml:space="preserve">Dolayısıyla kurum ve kuruluşlar, Ajanstan destek almış bir projeleri için teknik destek alamazlar. </w:t>
      </w:r>
    </w:p>
    <w:p w:rsidR="001B2E08" w:rsidRPr="009A3411" w:rsidRDefault="001B2E08" w:rsidP="00F50486">
      <w:pPr>
        <w:pStyle w:val="ListeParagraf"/>
        <w:spacing w:before="240" w:after="240" w:line="360" w:lineRule="auto"/>
        <w:ind w:left="0"/>
        <w:jc w:val="both"/>
        <w:rPr>
          <w:rFonts w:cstheme="minorHAnsi"/>
          <w:color w:val="1F497D"/>
        </w:rPr>
      </w:pPr>
    </w:p>
    <w:p w:rsidR="004A64D6" w:rsidRPr="009A3411" w:rsidRDefault="001B2E08" w:rsidP="00F50486">
      <w:pPr>
        <w:pStyle w:val="ListeParagraf"/>
        <w:numPr>
          <w:ilvl w:val="0"/>
          <w:numId w:val="1"/>
        </w:numPr>
        <w:spacing w:before="240" w:after="240" w:line="360" w:lineRule="auto"/>
        <w:ind w:left="0" w:firstLine="0"/>
        <w:contextualSpacing w:val="0"/>
        <w:jc w:val="both"/>
        <w:rPr>
          <w:rFonts w:cstheme="minorHAnsi"/>
        </w:rPr>
      </w:pPr>
      <w:r w:rsidRPr="009A3411">
        <w:rPr>
          <w:rFonts w:cstheme="minorHAnsi"/>
          <w:b/>
          <w:color w:val="4F81BD" w:themeColor="accent1"/>
        </w:rPr>
        <w:t xml:space="preserve">Coğrafi işaret konusunda eğitimler örnek başvurular arasında sıralanıyor. 15.000 TL yetiyorsa </w:t>
      </w:r>
      <w:r w:rsidR="00701BCB">
        <w:rPr>
          <w:rFonts w:cstheme="minorHAnsi"/>
          <w:b/>
          <w:color w:val="4F81BD" w:themeColor="accent1"/>
        </w:rPr>
        <w:t>c</w:t>
      </w:r>
      <w:r w:rsidRPr="009A3411">
        <w:rPr>
          <w:rFonts w:cstheme="minorHAnsi"/>
          <w:b/>
          <w:color w:val="4F81BD" w:themeColor="accent1"/>
        </w:rPr>
        <w:t xml:space="preserve">oğrafi işaret başvurusu yapılıp ilgili masraflar karşılanabilecek mi? </w:t>
      </w:r>
    </w:p>
    <w:p w:rsidR="001B2E08" w:rsidRPr="009A3411" w:rsidRDefault="001B2E08" w:rsidP="00F50486">
      <w:pPr>
        <w:pStyle w:val="ListeParagraf"/>
        <w:spacing w:before="240" w:after="240" w:line="360" w:lineRule="auto"/>
        <w:ind w:left="708"/>
        <w:contextualSpacing w:val="0"/>
        <w:jc w:val="both"/>
        <w:rPr>
          <w:rFonts w:cstheme="minorHAnsi"/>
        </w:rPr>
      </w:pPr>
      <w:r w:rsidRPr="009A3411">
        <w:rPr>
          <w:rFonts w:cstheme="minorHAnsi"/>
        </w:rPr>
        <w:t xml:space="preserve"> “Coğrafi işaret konusunda eğitimler” </w:t>
      </w:r>
      <w:r w:rsidR="00A04675">
        <w:rPr>
          <w:rFonts w:cstheme="minorHAnsi"/>
        </w:rPr>
        <w:t>eğitim olması dolayısıyla</w:t>
      </w:r>
      <w:r w:rsidRPr="009A3411">
        <w:rPr>
          <w:rFonts w:cstheme="minorHAnsi"/>
        </w:rPr>
        <w:t xml:space="preserve"> Teknik Destek kapsamındadır.</w:t>
      </w:r>
    </w:p>
    <w:p w:rsidR="001B2E08" w:rsidRPr="009A3411" w:rsidRDefault="001B2E08" w:rsidP="00F50486">
      <w:pPr>
        <w:pStyle w:val="ListeParagraf"/>
        <w:spacing w:before="240" w:after="240" w:line="360" w:lineRule="auto"/>
        <w:ind w:left="708"/>
        <w:jc w:val="both"/>
        <w:rPr>
          <w:rFonts w:cstheme="minorHAnsi"/>
        </w:rPr>
      </w:pPr>
      <w:r w:rsidRPr="009A3411">
        <w:rPr>
          <w:rFonts w:cstheme="minorHAnsi"/>
        </w:rPr>
        <w:t xml:space="preserve">Ancak Ajans coğrafi işaret alım masraflarını karşılamaz. Teknik Destek kapsamında getirilen uzman hangi ürünlerin o yörede coğrafi işareti alınabilir (ticari anlamı ve önemi </w:t>
      </w:r>
      <w:r w:rsidR="00456F0C">
        <w:rPr>
          <w:rFonts w:cstheme="minorHAnsi"/>
        </w:rPr>
        <w:t xml:space="preserve">ne </w:t>
      </w:r>
      <w:r w:rsidRPr="009A3411">
        <w:rPr>
          <w:rFonts w:cstheme="minorHAnsi"/>
        </w:rPr>
        <w:t xml:space="preserve">olur), coğrafi işaret nasıl alınabilir gibi </w:t>
      </w:r>
      <w:r w:rsidR="00A04675">
        <w:rPr>
          <w:rFonts w:cstheme="minorHAnsi"/>
        </w:rPr>
        <w:t xml:space="preserve">konularda </w:t>
      </w:r>
      <w:r w:rsidRPr="009A3411">
        <w:rPr>
          <w:rFonts w:cstheme="minorHAnsi"/>
        </w:rPr>
        <w:t xml:space="preserve">yol yöntem gösterebilir. </w:t>
      </w:r>
    </w:p>
    <w:p w:rsidR="001B2E08" w:rsidRPr="009A3411" w:rsidRDefault="001B2E08" w:rsidP="00F50486">
      <w:pPr>
        <w:pStyle w:val="ListeParagraf"/>
        <w:spacing w:before="240" w:after="240" w:line="360" w:lineRule="auto"/>
        <w:ind w:left="0"/>
        <w:jc w:val="both"/>
        <w:rPr>
          <w:rFonts w:cstheme="minorHAnsi"/>
        </w:rPr>
      </w:pPr>
    </w:p>
    <w:p w:rsidR="001B2E08" w:rsidRPr="009A3411" w:rsidRDefault="001B2E08" w:rsidP="00F50486">
      <w:pPr>
        <w:pStyle w:val="ListeParagraf"/>
        <w:numPr>
          <w:ilvl w:val="0"/>
          <w:numId w:val="1"/>
        </w:numPr>
        <w:spacing w:before="240" w:after="240" w:line="360" w:lineRule="auto"/>
        <w:ind w:left="0" w:firstLine="0"/>
        <w:contextualSpacing w:val="0"/>
        <w:jc w:val="both"/>
        <w:rPr>
          <w:rFonts w:cstheme="minorHAnsi"/>
          <w:b/>
          <w:color w:val="4F81BD" w:themeColor="accent1"/>
        </w:rPr>
      </w:pPr>
      <w:r w:rsidRPr="009A3411">
        <w:rPr>
          <w:rFonts w:cstheme="minorHAnsi"/>
          <w:b/>
          <w:color w:val="4F81BD" w:themeColor="accent1"/>
        </w:rPr>
        <w:t xml:space="preserve">Kale, han, hamam gibi tarihi eserlerin kültür varlığı olarak tescili için Teknik Destek kapsamında mimara </w:t>
      </w:r>
      <w:proofErr w:type="spellStart"/>
      <w:r w:rsidRPr="009A3411">
        <w:rPr>
          <w:rFonts w:cstheme="minorHAnsi"/>
          <w:b/>
          <w:color w:val="4F81BD" w:themeColor="accent1"/>
        </w:rPr>
        <w:t>rölöve</w:t>
      </w:r>
      <w:proofErr w:type="spellEnd"/>
      <w:r w:rsidRPr="009A3411">
        <w:rPr>
          <w:rFonts w:cstheme="minorHAnsi"/>
          <w:b/>
          <w:color w:val="4F81BD" w:themeColor="accent1"/>
        </w:rPr>
        <w:t xml:space="preserve"> projesi yaptırılabilecek mi?</w:t>
      </w:r>
    </w:p>
    <w:p w:rsidR="001B2E08" w:rsidRPr="009A3411" w:rsidRDefault="001B2E08" w:rsidP="00F50486">
      <w:pPr>
        <w:pStyle w:val="ListeParagraf"/>
        <w:spacing w:before="240" w:after="240" w:line="360" w:lineRule="auto"/>
        <w:ind w:left="708"/>
        <w:jc w:val="both"/>
        <w:rPr>
          <w:rFonts w:cstheme="minorHAnsi"/>
        </w:rPr>
      </w:pPr>
      <w:r w:rsidRPr="009A3411">
        <w:rPr>
          <w:rFonts w:cstheme="minorHAnsi"/>
        </w:rPr>
        <w:t xml:space="preserve">Kale, han, hamam gibi eserlerin kültür varlığı olarak tescili için teknik destek limitleri dâhilinde bir mimara </w:t>
      </w:r>
      <w:proofErr w:type="spellStart"/>
      <w:r w:rsidRPr="009A3411">
        <w:rPr>
          <w:rFonts w:cstheme="minorHAnsi"/>
        </w:rPr>
        <w:t>rölöve</w:t>
      </w:r>
      <w:proofErr w:type="spellEnd"/>
      <w:r w:rsidRPr="009A3411">
        <w:rPr>
          <w:rFonts w:cstheme="minorHAnsi"/>
        </w:rPr>
        <w:t xml:space="preserve"> projesi hazırlatılabilir; ancak tescil ücreti veya yararlanıcının firmadan hizmet alması yoluyla olamaz. Kurum, konu ile ilgili çalışmalarına başladığında, </w:t>
      </w:r>
      <w:proofErr w:type="spellStart"/>
      <w:r w:rsidRPr="009A3411">
        <w:rPr>
          <w:rFonts w:cstheme="minorHAnsi"/>
        </w:rPr>
        <w:t>rölöve</w:t>
      </w:r>
      <w:proofErr w:type="spellEnd"/>
      <w:r w:rsidRPr="009A3411">
        <w:rPr>
          <w:rFonts w:cstheme="minorHAnsi"/>
        </w:rPr>
        <w:t xml:space="preserve"> projesi için ajansın sağladığı uzman (14 iş günü ve 15.000 lira </w:t>
      </w:r>
      <w:r w:rsidR="004A64D6" w:rsidRPr="009A3411">
        <w:rPr>
          <w:rFonts w:cstheme="minorHAnsi"/>
        </w:rPr>
        <w:t>dâhilinde</w:t>
      </w:r>
      <w:r w:rsidRPr="009A3411">
        <w:rPr>
          <w:rFonts w:cstheme="minorHAnsi"/>
        </w:rPr>
        <w:t xml:space="preserve">) gelir ve 14 günlük çalışma süresi içerinde çalışmalarını tamamlar. </w:t>
      </w:r>
    </w:p>
    <w:p w:rsidR="004A64D6" w:rsidRPr="009A3411" w:rsidRDefault="004A64D6" w:rsidP="00F50486">
      <w:pPr>
        <w:pStyle w:val="ListeParagraf"/>
        <w:spacing w:before="240" w:after="240" w:line="360" w:lineRule="auto"/>
        <w:ind w:left="0"/>
        <w:jc w:val="both"/>
        <w:rPr>
          <w:rFonts w:cstheme="minorHAnsi"/>
          <w:color w:val="1F497D"/>
        </w:rPr>
      </w:pPr>
    </w:p>
    <w:p w:rsidR="001B2E08" w:rsidRPr="00701BCB" w:rsidRDefault="00701BCB" w:rsidP="00F50486">
      <w:pPr>
        <w:pStyle w:val="ListeParagraf"/>
        <w:numPr>
          <w:ilvl w:val="0"/>
          <w:numId w:val="1"/>
        </w:numPr>
        <w:spacing w:before="240" w:after="240" w:line="360" w:lineRule="auto"/>
        <w:ind w:left="0" w:firstLine="0"/>
        <w:contextualSpacing w:val="0"/>
        <w:jc w:val="both"/>
        <w:rPr>
          <w:rFonts w:cstheme="minorHAnsi"/>
          <w:b/>
          <w:color w:val="1F497D"/>
        </w:rPr>
      </w:pPr>
      <w:r w:rsidRPr="00701BCB">
        <w:rPr>
          <w:rFonts w:cstheme="minorHAnsi"/>
          <w:b/>
          <w:color w:val="1F497D"/>
        </w:rPr>
        <w:t xml:space="preserve">Teknik Destek kapsamında kurumlar hizmet alımı </w:t>
      </w:r>
      <w:r w:rsidR="001B2E08" w:rsidRPr="00701BCB">
        <w:rPr>
          <w:rFonts w:cstheme="minorHAnsi"/>
          <w:b/>
          <w:color w:val="1F497D"/>
        </w:rPr>
        <w:t>yap</w:t>
      </w:r>
      <w:r w:rsidRPr="00701BCB">
        <w:rPr>
          <w:rFonts w:cstheme="minorHAnsi"/>
          <w:b/>
          <w:color w:val="1F497D"/>
        </w:rPr>
        <w:t>abili</w:t>
      </w:r>
      <w:r w:rsidR="001B2E08" w:rsidRPr="00701BCB">
        <w:rPr>
          <w:rFonts w:cstheme="minorHAnsi"/>
          <w:b/>
          <w:color w:val="1F497D"/>
        </w:rPr>
        <w:t>r mi?</w:t>
      </w:r>
    </w:p>
    <w:p w:rsidR="000A54B0" w:rsidRPr="00553E16" w:rsidRDefault="001B2E08" w:rsidP="00553E16">
      <w:pPr>
        <w:spacing w:before="240" w:after="240" w:line="360" w:lineRule="auto"/>
        <w:ind w:left="708"/>
        <w:jc w:val="both"/>
        <w:rPr>
          <w:rFonts w:cstheme="minorHAnsi"/>
        </w:rPr>
      </w:pPr>
      <w:r w:rsidRPr="00701BCB">
        <w:rPr>
          <w:rFonts w:cstheme="minorHAnsi"/>
        </w:rPr>
        <w:t>Teknik destek kapsamında kurumlar hizmet alımı yap</w:t>
      </w:r>
      <w:r w:rsidR="00701BCB" w:rsidRPr="00701BCB">
        <w:rPr>
          <w:rFonts w:cstheme="minorHAnsi"/>
        </w:rPr>
        <w:t>maz. Hizmet alımı</w:t>
      </w:r>
      <w:r w:rsidRPr="00701BCB">
        <w:rPr>
          <w:rFonts w:cstheme="minorHAnsi"/>
        </w:rPr>
        <w:t xml:space="preserve"> Ajans </w:t>
      </w:r>
      <w:r w:rsidR="00701BCB" w:rsidRPr="00701BCB">
        <w:rPr>
          <w:rFonts w:cstheme="minorHAnsi"/>
        </w:rPr>
        <w:t xml:space="preserve">tarafından </w:t>
      </w:r>
      <w:r w:rsidRPr="00701BCB">
        <w:rPr>
          <w:rFonts w:cstheme="minorHAnsi"/>
        </w:rPr>
        <w:t>yap</w:t>
      </w:r>
      <w:r w:rsidR="00701BCB" w:rsidRPr="00701BCB">
        <w:rPr>
          <w:rFonts w:cstheme="minorHAnsi"/>
        </w:rPr>
        <w:t>ılır</w:t>
      </w:r>
      <w:r w:rsidRPr="00701BCB">
        <w:rPr>
          <w:rFonts w:cstheme="minorHAnsi"/>
        </w:rPr>
        <w:t xml:space="preserve">. </w:t>
      </w:r>
      <w:r w:rsidR="00701BCB" w:rsidRPr="00701BCB">
        <w:rPr>
          <w:rFonts w:cstheme="minorHAnsi"/>
        </w:rPr>
        <w:t xml:space="preserve">Teknik Destek </w:t>
      </w:r>
      <w:r w:rsidR="00701BCB">
        <w:rPr>
          <w:rFonts w:cstheme="minorHAnsi"/>
        </w:rPr>
        <w:t>Faaliyeti</w:t>
      </w:r>
      <w:r w:rsidR="00701BCB" w:rsidRPr="00701BCB">
        <w:rPr>
          <w:rFonts w:cstheme="minorHAnsi"/>
        </w:rPr>
        <w:t xml:space="preserve"> için Ajans 14 gün ve 15.000 TL limitleri içerisinde ilgili bir uzman temin eder.</w:t>
      </w:r>
      <w:r w:rsidR="00C83CE7">
        <w:rPr>
          <w:rFonts w:cstheme="minorHAnsi"/>
        </w:rPr>
        <w:t xml:space="preserve"> Eğitim veya danışmanlık</w:t>
      </w:r>
      <w:r w:rsidR="00701BCB" w:rsidRPr="00701BCB">
        <w:rPr>
          <w:rFonts w:cstheme="minorHAnsi"/>
        </w:rPr>
        <w:t xml:space="preserve"> </w:t>
      </w:r>
      <w:r w:rsidR="00C83CE7">
        <w:rPr>
          <w:rFonts w:cstheme="minorHAnsi"/>
        </w:rPr>
        <w:t>h</w:t>
      </w:r>
      <w:r w:rsidR="000A68D7">
        <w:rPr>
          <w:rFonts w:cstheme="minorHAnsi"/>
        </w:rPr>
        <w:t>izmet sunan kurum veya şahıs ajansa adam/gün üzerinden fatura</w:t>
      </w:r>
      <w:r w:rsidR="00C83CE7">
        <w:rPr>
          <w:rFonts w:cstheme="minorHAnsi"/>
        </w:rPr>
        <w:t xml:space="preserve"> düzenler.</w:t>
      </w:r>
      <w:r w:rsidR="000A68D7">
        <w:rPr>
          <w:rFonts w:cstheme="minorHAnsi"/>
        </w:rPr>
        <w:t xml:space="preserve"> </w:t>
      </w:r>
    </w:p>
    <w:p w:rsidR="00706A36" w:rsidRDefault="00706A36">
      <w:pPr>
        <w:rPr>
          <w:rFonts w:cstheme="minorHAnsi"/>
          <w:b/>
          <w:color w:val="1F497D" w:themeColor="text2"/>
        </w:rPr>
      </w:pPr>
      <w:r>
        <w:rPr>
          <w:rFonts w:cstheme="minorHAnsi"/>
          <w:b/>
          <w:color w:val="1F497D" w:themeColor="text2"/>
        </w:rPr>
        <w:br w:type="page"/>
      </w:r>
    </w:p>
    <w:p w:rsidR="000A54B0" w:rsidRPr="00F50486" w:rsidRDefault="00BB756E" w:rsidP="00F50486">
      <w:pPr>
        <w:pStyle w:val="ListeParagraf"/>
        <w:numPr>
          <w:ilvl w:val="0"/>
          <w:numId w:val="1"/>
        </w:numPr>
        <w:spacing w:before="240" w:after="240" w:line="360" w:lineRule="auto"/>
        <w:ind w:left="0" w:firstLine="0"/>
        <w:jc w:val="both"/>
        <w:rPr>
          <w:rFonts w:cstheme="minorHAnsi"/>
          <w:b/>
          <w:color w:val="1F497D" w:themeColor="text2"/>
        </w:rPr>
      </w:pPr>
      <w:r w:rsidRPr="009A3411">
        <w:rPr>
          <w:rFonts w:cstheme="minorHAnsi"/>
          <w:b/>
          <w:color w:val="1F497D" w:themeColor="text2"/>
        </w:rPr>
        <w:lastRenderedPageBreak/>
        <w:t xml:space="preserve">Markalaşma eğitimi talep edilebilir mi? Markalaşma Ajansın düzenli olarak düzenlediği dış ticaret eğitimleri kapsamına girer mi? </w:t>
      </w:r>
    </w:p>
    <w:p w:rsidR="00F50486" w:rsidRDefault="00BB756E" w:rsidP="00D77A78">
      <w:pPr>
        <w:pStyle w:val="ListeParagraf"/>
        <w:spacing w:before="240" w:after="240" w:line="360" w:lineRule="auto"/>
        <w:jc w:val="both"/>
        <w:rPr>
          <w:rFonts w:cstheme="minorHAnsi"/>
        </w:rPr>
      </w:pPr>
      <w:r w:rsidRPr="009A3411">
        <w:rPr>
          <w:rFonts w:cstheme="minorHAnsi"/>
        </w:rPr>
        <w:t>Markalaşmaya uygun ürünlerin/hizmetlerin var olması durumunda destelenebilir.</w:t>
      </w:r>
    </w:p>
    <w:p w:rsidR="00D77A78" w:rsidRPr="00D77A78" w:rsidRDefault="00D77A78" w:rsidP="00D77A78">
      <w:pPr>
        <w:pStyle w:val="ListeParagraf"/>
        <w:spacing w:before="240" w:after="240" w:line="360" w:lineRule="auto"/>
        <w:jc w:val="both"/>
        <w:rPr>
          <w:rFonts w:cstheme="minorHAnsi"/>
        </w:rPr>
      </w:pPr>
    </w:p>
    <w:p w:rsidR="00BB756E" w:rsidRPr="009A3411" w:rsidRDefault="00BB756E" w:rsidP="00F50486">
      <w:pPr>
        <w:pStyle w:val="ListeParagraf"/>
        <w:numPr>
          <w:ilvl w:val="0"/>
          <w:numId w:val="1"/>
        </w:numPr>
        <w:spacing w:before="240" w:after="240" w:line="360" w:lineRule="auto"/>
        <w:ind w:left="0" w:firstLine="0"/>
        <w:jc w:val="both"/>
        <w:rPr>
          <w:rFonts w:cstheme="minorHAnsi"/>
          <w:b/>
          <w:color w:val="1F497D" w:themeColor="text2"/>
        </w:rPr>
      </w:pPr>
      <w:proofErr w:type="spellStart"/>
      <w:r w:rsidRPr="009A3411">
        <w:rPr>
          <w:rFonts w:cstheme="minorHAnsi"/>
          <w:b/>
          <w:color w:val="1F497D" w:themeColor="text2"/>
        </w:rPr>
        <w:t>Ayçekirdeğinin</w:t>
      </w:r>
      <w:proofErr w:type="spellEnd"/>
      <w:r w:rsidRPr="009A3411">
        <w:rPr>
          <w:rFonts w:cstheme="minorHAnsi"/>
          <w:b/>
          <w:color w:val="1F497D" w:themeColor="text2"/>
        </w:rPr>
        <w:t xml:space="preserve"> ihracatı konusunda eğitim uygun mudur?</w:t>
      </w:r>
    </w:p>
    <w:p w:rsidR="00F50486" w:rsidRDefault="00BB756E" w:rsidP="00553E16">
      <w:pPr>
        <w:pStyle w:val="ListeParagraf"/>
        <w:spacing w:before="240" w:after="240" w:line="360" w:lineRule="auto"/>
        <w:jc w:val="both"/>
        <w:rPr>
          <w:rFonts w:cstheme="minorHAnsi"/>
        </w:rPr>
      </w:pPr>
      <w:r w:rsidRPr="009A3411">
        <w:rPr>
          <w:rFonts w:cstheme="minorHAnsi"/>
        </w:rPr>
        <w:t>Uygun başvuru sahibi olması durumunda ve aynı uğraş alanı ile ilgilenen birden fazla üyesi olması durumunda (Ajans dış ticaret eğitimi ile karşılanamayacaksa) konu program kapsamındadır.</w:t>
      </w:r>
    </w:p>
    <w:p w:rsidR="00F50486" w:rsidRPr="009A3411" w:rsidRDefault="00F50486" w:rsidP="00F50486">
      <w:pPr>
        <w:pStyle w:val="ListeParagraf"/>
        <w:spacing w:before="240" w:after="240" w:line="360" w:lineRule="auto"/>
        <w:jc w:val="both"/>
        <w:rPr>
          <w:rFonts w:cstheme="minorHAnsi"/>
        </w:rPr>
      </w:pPr>
    </w:p>
    <w:p w:rsidR="00BB756E" w:rsidRPr="009A3411" w:rsidRDefault="00BB756E" w:rsidP="00F50486">
      <w:pPr>
        <w:pStyle w:val="ListeParagraf"/>
        <w:numPr>
          <w:ilvl w:val="0"/>
          <w:numId w:val="1"/>
        </w:numPr>
        <w:spacing w:before="240" w:after="240" w:line="360" w:lineRule="auto"/>
        <w:ind w:left="0" w:firstLine="0"/>
        <w:jc w:val="both"/>
        <w:rPr>
          <w:rFonts w:cstheme="minorHAnsi"/>
          <w:b/>
          <w:color w:val="1F497D" w:themeColor="text2"/>
        </w:rPr>
      </w:pPr>
      <w:r w:rsidRPr="009A3411">
        <w:rPr>
          <w:rFonts w:cstheme="minorHAnsi"/>
          <w:b/>
          <w:color w:val="1F497D" w:themeColor="text2"/>
        </w:rPr>
        <w:t>Başvuru yapılacak konuda çalışan tek personel olması durumunda, bu tek kişiye yönelik eğitim ya da danışmanlık talep etmek uygun mudur?</w:t>
      </w:r>
    </w:p>
    <w:p w:rsidR="00BB756E" w:rsidRPr="009A3411" w:rsidRDefault="00BB756E" w:rsidP="00F50486">
      <w:pPr>
        <w:pStyle w:val="ListeParagraf"/>
        <w:spacing w:before="240" w:after="240" w:line="360" w:lineRule="auto"/>
        <w:jc w:val="both"/>
        <w:rPr>
          <w:rFonts w:cstheme="minorHAnsi"/>
        </w:rPr>
      </w:pPr>
      <w:r w:rsidRPr="009A3411">
        <w:rPr>
          <w:rFonts w:cstheme="minorHAnsi"/>
        </w:rPr>
        <w:t>Kurumda üstlenmiş olduğu görev ile ilgili elzem ise kişiye yönelik olmaktan ziyade kurum kapasitesinin geliştirilmesine yönelik olabileceğinden 1 kişi de olsa teknik destek sağlanabilir.</w:t>
      </w:r>
    </w:p>
    <w:p w:rsidR="00683832" w:rsidRPr="009A3411" w:rsidRDefault="00683832" w:rsidP="00F50486">
      <w:pPr>
        <w:pStyle w:val="ListeParagraf"/>
        <w:spacing w:before="240" w:after="240" w:line="360" w:lineRule="auto"/>
        <w:jc w:val="both"/>
        <w:rPr>
          <w:rFonts w:cstheme="minorHAnsi"/>
        </w:rPr>
      </w:pPr>
    </w:p>
    <w:p w:rsidR="00F50486" w:rsidRPr="00F50486" w:rsidRDefault="00BB756E" w:rsidP="00F50486">
      <w:pPr>
        <w:pStyle w:val="ListeParagraf"/>
        <w:numPr>
          <w:ilvl w:val="0"/>
          <w:numId w:val="1"/>
        </w:numPr>
        <w:spacing w:before="240" w:after="240" w:line="360" w:lineRule="auto"/>
        <w:ind w:left="0" w:firstLine="0"/>
        <w:jc w:val="both"/>
        <w:rPr>
          <w:rFonts w:cstheme="minorHAnsi"/>
          <w:b/>
        </w:rPr>
      </w:pPr>
      <w:r w:rsidRPr="009A3411">
        <w:rPr>
          <w:rFonts w:cstheme="minorHAnsi"/>
          <w:b/>
          <w:color w:val="1F497D" w:themeColor="text2"/>
        </w:rPr>
        <w:t>Bölgenin tarihi kültürel değerlerinin bölge dışı illerde tanıtılması amacıyla düzenlenen toplantı, seminer, konferans</w:t>
      </w:r>
      <w:r w:rsidR="001F326F" w:rsidRPr="009A3411">
        <w:rPr>
          <w:rFonts w:cstheme="minorHAnsi"/>
          <w:b/>
          <w:color w:val="1F497D" w:themeColor="text2"/>
        </w:rPr>
        <w:t xml:space="preserve"> vb. organizasyonda konuşmacı olarak bir uzman talep edilebilir mi?</w:t>
      </w:r>
      <w:r w:rsidRPr="009A3411">
        <w:rPr>
          <w:rFonts w:cstheme="minorHAnsi"/>
          <w:b/>
          <w:color w:val="1F497D" w:themeColor="text2"/>
        </w:rPr>
        <w:t xml:space="preserve"> Lobi faaliyetleri ve tanıtım kapsamında olur mu?</w:t>
      </w:r>
    </w:p>
    <w:p w:rsidR="001F326F" w:rsidRPr="00F50486" w:rsidRDefault="001F326F" w:rsidP="00F50486">
      <w:pPr>
        <w:pStyle w:val="ListeParagraf"/>
        <w:spacing w:before="240" w:after="240" w:line="360" w:lineRule="auto"/>
        <w:ind w:left="708"/>
        <w:jc w:val="both"/>
        <w:rPr>
          <w:rFonts w:cstheme="minorHAnsi"/>
          <w:b/>
        </w:rPr>
      </w:pPr>
      <w:r w:rsidRPr="00F50486">
        <w:rPr>
          <w:rFonts w:cstheme="minorHAnsi"/>
        </w:rPr>
        <w:t>Başvuru rehberinin</w:t>
      </w:r>
      <w:r w:rsidR="00BB756E" w:rsidRPr="00F50486">
        <w:rPr>
          <w:rFonts w:cstheme="minorHAnsi"/>
        </w:rPr>
        <w:t xml:space="preserve"> </w:t>
      </w:r>
      <w:bookmarkStart w:id="0" w:name="_Toc334872871"/>
      <w:r w:rsidRPr="00F50486">
        <w:rPr>
          <w:rFonts w:cstheme="minorHAnsi"/>
        </w:rPr>
        <w:t>“2.1.</w:t>
      </w:r>
      <w:r w:rsidRPr="00F50486">
        <w:rPr>
          <w:rFonts w:cstheme="minorHAnsi"/>
          <w:spacing w:val="-3"/>
        </w:rPr>
        <w:t>4</w:t>
      </w:r>
      <w:r w:rsidRPr="00F50486">
        <w:rPr>
          <w:rFonts w:cstheme="minorHAnsi"/>
        </w:rPr>
        <w:t>.</w:t>
      </w:r>
      <w:r w:rsidRPr="00F50486">
        <w:rPr>
          <w:rFonts w:cstheme="minorHAnsi"/>
        </w:rPr>
        <w:tab/>
        <w:t>Uygun Başvu</w:t>
      </w:r>
      <w:r w:rsidRPr="00F50486">
        <w:rPr>
          <w:rFonts w:cstheme="minorHAnsi"/>
          <w:spacing w:val="-1"/>
        </w:rPr>
        <w:t>r</w:t>
      </w:r>
      <w:r w:rsidRPr="00F50486">
        <w:rPr>
          <w:rFonts w:cstheme="minorHAnsi"/>
        </w:rPr>
        <w:t>ula</w:t>
      </w:r>
      <w:r w:rsidRPr="00F50486">
        <w:rPr>
          <w:rFonts w:cstheme="minorHAnsi"/>
          <w:spacing w:val="-1"/>
        </w:rPr>
        <w:t>r</w:t>
      </w:r>
      <w:r w:rsidRPr="00F50486">
        <w:rPr>
          <w:rFonts w:cstheme="minorHAnsi"/>
        </w:rPr>
        <w:t>:</w:t>
      </w:r>
      <w:r w:rsidRPr="00F50486">
        <w:rPr>
          <w:rFonts w:cstheme="minorHAnsi"/>
          <w:spacing w:val="-1"/>
        </w:rPr>
        <w:t xml:space="preserve"> </w:t>
      </w:r>
      <w:r w:rsidRPr="00F50486">
        <w:rPr>
          <w:rFonts w:cstheme="minorHAnsi"/>
        </w:rPr>
        <w:t>D</w:t>
      </w:r>
      <w:r w:rsidRPr="00F50486">
        <w:rPr>
          <w:rFonts w:cstheme="minorHAnsi"/>
          <w:spacing w:val="-1"/>
        </w:rPr>
        <w:t>e</w:t>
      </w:r>
      <w:r w:rsidRPr="00F50486">
        <w:rPr>
          <w:rFonts w:cstheme="minorHAnsi"/>
        </w:rPr>
        <w:t>s</w:t>
      </w:r>
      <w:r w:rsidRPr="00F50486">
        <w:rPr>
          <w:rFonts w:cstheme="minorHAnsi"/>
          <w:spacing w:val="-1"/>
        </w:rPr>
        <w:t>te</w:t>
      </w:r>
      <w:r w:rsidRPr="00F50486">
        <w:rPr>
          <w:rFonts w:cstheme="minorHAnsi"/>
        </w:rPr>
        <w:t>k Başvu</w:t>
      </w:r>
      <w:r w:rsidRPr="00F50486">
        <w:rPr>
          <w:rFonts w:cstheme="minorHAnsi"/>
          <w:spacing w:val="-1"/>
        </w:rPr>
        <w:t>r</w:t>
      </w:r>
      <w:r w:rsidRPr="00F50486">
        <w:rPr>
          <w:rFonts w:cstheme="minorHAnsi"/>
        </w:rPr>
        <w:t>usu Yapıl</w:t>
      </w:r>
      <w:r w:rsidRPr="00F50486">
        <w:rPr>
          <w:rFonts w:cstheme="minorHAnsi"/>
          <w:spacing w:val="-2"/>
        </w:rPr>
        <w:t>a</w:t>
      </w:r>
      <w:r w:rsidRPr="00F50486">
        <w:rPr>
          <w:rFonts w:cstheme="minorHAnsi"/>
        </w:rPr>
        <w:t>b</w:t>
      </w:r>
      <w:r w:rsidRPr="00F50486">
        <w:rPr>
          <w:rFonts w:cstheme="minorHAnsi"/>
          <w:spacing w:val="-2"/>
        </w:rPr>
        <w:t>i</w:t>
      </w:r>
      <w:r w:rsidRPr="00F50486">
        <w:rPr>
          <w:rFonts w:cstheme="minorHAnsi"/>
        </w:rPr>
        <w:t>l</w:t>
      </w:r>
      <w:r w:rsidRPr="00F50486">
        <w:rPr>
          <w:rFonts w:cstheme="minorHAnsi"/>
          <w:spacing w:val="-1"/>
        </w:rPr>
        <w:t>ece</w:t>
      </w:r>
      <w:r w:rsidRPr="00F50486">
        <w:rPr>
          <w:rFonts w:cstheme="minorHAnsi"/>
        </w:rPr>
        <w:t>k</w:t>
      </w:r>
      <w:r w:rsidRPr="00F50486">
        <w:rPr>
          <w:rFonts w:cstheme="minorHAnsi"/>
          <w:spacing w:val="3"/>
        </w:rPr>
        <w:t xml:space="preserve"> </w:t>
      </w:r>
      <w:r w:rsidRPr="00F50486">
        <w:rPr>
          <w:rFonts w:cstheme="minorHAnsi"/>
          <w:spacing w:val="-3"/>
        </w:rPr>
        <w:t>F</w:t>
      </w:r>
      <w:r w:rsidRPr="00F50486">
        <w:rPr>
          <w:rFonts w:cstheme="minorHAnsi"/>
        </w:rPr>
        <w:t>aaliy</w:t>
      </w:r>
      <w:r w:rsidRPr="00F50486">
        <w:rPr>
          <w:rFonts w:cstheme="minorHAnsi"/>
          <w:spacing w:val="-1"/>
        </w:rPr>
        <w:t>et</w:t>
      </w:r>
      <w:r w:rsidRPr="00F50486">
        <w:rPr>
          <w:rFonts w:cstheme="minorHAnsi"/>
        </w:rPr>
        <w:t>l</w:t>
      </w:r>
      <w:r w:rsidRPr="00F50486">
        <w:rPr>
          <w:rFonts w:cstheme="minorHAnsi"/>
          <w:spacing w:val="-1"/>
        </w:rPr>
        <w:t>e</w:t>
      </w:r>
      <w:r w:rsidRPr="00F50486">
        <w:rPr>
          <w:rFonts w:cstheme="minorHAnsi"/>
        </w:rPr>
        <w:t>r</w:t>
      </w:r>
      <w:bookmarkEnd w:id="0"/>
      <w:r w:rsidRPr="00F50486">
        <w:rPr>
          <w:rFonts w:cstheme="minorHAnsi"/>
        </w:rPr>
        <w:t>” başlığının “Yer” alt başlığında yer alan;</w:t>
      </w:r>
      <w:r w:rsidR="00BB756E" w:rsidRPr="00F50486">
        <w:rPr>
          <w:rFonts w:cstheme="minorHAnsi"/>
        </w:rPr>
        <w:t xml:space="preserve"> </w:t>
      </w:r>
    </w:p>
    <w:p w:rsidR="001F326F" w:rsidRPr="009A3411" w:rsidRDefault="001F326F" w:rsidP="00F50486">
      <w:pPr>
        <w:pStyle w:val="AltKonuBal"/>
        <w:numPr>
          <w:ilvl w:val="0"/>
          <w:numId w:val="0"/>
        </w:numPr>
        <w:spacing w:before="240" w:after="240" w:line="360" w:lineRule="auto"/>
        <w:ind w:left="708"/>
        <w:jc w:val="both"/>
        <w:rPr>
          <w:rFonts w:asciiTheme="minorHAnsi" w:hAnsiTheme="minorHAnsi" w:cstheme="minorHAnsi"/>
          <w:i w:val="0"/>
          <w:color w:val="auto"/>
          <w:sz w:val="22"/>
          <w:szCs w:val="22"/>
        </w:rPr>
      </w:pPr>
      <w:r w:rsidRPr="009A3411">
        <w:rPr>
          <w:rFonts w:asciiTheme="minorHAnsi" w:hAnsiTheme="minorHAnsi" w:cstheme="minorHAnsi"/>
          <w:i w:val="0"/>
          <w:color w:val="auto"/>
          <w:sz w:val="22"/>
          <w:szCs w:val="22"/>
        </w:rPr>
        <w:t>“T</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knik D</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st</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kl</w:t>
      </w:r>
      <w:r w:rsidRPr="009A3411">
        <w:rPr>
          <w:rFonts w:asciiTheme="minorHAnsi" w:hAnsiTheme="minorHAnsi" w:cstheme="minorHAnsi"/>
          <w:i w:val="0"/>
          <w:color w:val="auto"/>
          <w:spacing w:val="-1"/>
          <w:sz w:val="22"/>
          <w:szCs w:val="22"/>
        </w:rPr>
        <w:t>er</w:t>
      </w:r>
      <w:r w:rsidRPr="009A3411">
        <w:rPr>
          <w:rFonts w:asciiTheme="minorHAnsi" w:hAnsiTheme="minorHAnsi" w:cstheme="minorHAnsi"/>
          <w:i w:val="0"/>
          <w:color w:val="auto"/>
          <w:sz w:val="22"/>
          <w:szCs w:val="22"/>
        </w:rPr>
        <w:t xml:space="preserve">, Ajansın </w:t>
      </w:r>
      <w:r w:rsidRPr="009A3411">
        <w:rPr>
          <w:rFonts w:asciiTheme="minorHAnsi" w:hAnsiTheme="minorHAnsi" w:cstheme="minorHAnsi"/>
          <w:i w:val="0"/>
          <w:color w:val="auto"/>
          <w:spacing w:val="-1"/>
          <w:sz w:val="22"/>
          <w:szCs w:val="22"/>
        </w:rPr>
        <w:t>faa</w:t>
      </w:r>
      <w:r w:rsidRPr="009A3411">
        <w:rPr>
          <w:rFonts w:asciiTheme="minorHAnsi" w:hAnsiTheme="minorHAnsi" w:cstheme="minorHAnsi"/>
          <w:i w:val="0"/>
          <w:color w:val="auto"/>
          <w:sz w:val="22"/>
          <w:szCs w:val="22"/>
        </w:rPr>
        <w:t>l</w:t>
      </w:r>
      <w:r w:rsidRPr="009A3411">
        <w:rPr>
          <w:rFonts w:asciiTheme="minorHAnsi" w:hAnsiTheme="minorHAnsi" w:cstheme="minorHAnsi"/>
          <w:i w:val="0"/>
          <w:color w:val="auto"/>
          <w:spacing w:val="3"/>
          <w:sz w:val="22"/>
          <w:szCs w:val="22"/>
        </w:rPr>
        <w:t>i</w:t>
      </w:r>
      <w:r w:rsidRPr="009A3411">
        <w:rPr>
          <w:rFonts w:asciiTheme="minorHAnsi" w:hAnsiTheme="minorHAnsi" w:cstheme="minorHAnsi"/>
          <w:i w:val="0"/>
          <w:color w:val="auto"/>
          <w:spacing w:val="-5"/>
          <w:sz w:val="22"/>
          <w:szCs w:val="22"/>
        </w:rPr>
        <w:t>y</w:t>
      </w:r>
      <w:r w:rsidRPr="009A3411">
        <w:rPr>
          <w:rFonts w:asciiTheme="minorHAnsi" w:hAnsiTheme="minorHAnsi" w:cstheme="minorHAnsi"/>
          <w:i w:val="0"/>
          <w:color w:val="auto"/>
          <w:sz w:val="22"/>
          <w:szCs w:val="22"/>
        </w:rPr>
        <w:t xml:space="preserve">et </w:t>
      </w:r>
      <w:r w:rsidRPr="009A3411">
        <w:rPr>
          <w:rFonts w:asciiTheme="minorHAnsi" w:hAnsiTheme="minorHAnsi" w:cstheme="minorHAnsi"/>
          <w:i w:val="0"/>
          <w:color w:val="auto"/>
          <w:spacing w:val="-2"/>
          <w:sz w:val="22"/>
          <w:szCs w:val="22"/>
        </w:rPr>
        <w:t>g</w:t>
      </w:r>
      <w:r w:rsidRPr="009A3411">
        <w:rPr>
          <w:rFonts w:asciiTheme="minorHAnsi" w:hAnsiTheme="minorHAnsi" w:cstheme="minorHAnsi"/>
          <w:i w:val="0"/>
          <w:color w:val="auto"/>
          <w:sz w:val="22"/>
          <w:szCs w:val="22"/>
        </w:rPr>
        <w:t>öst</w:t>
      </w:r>
      <w:r w:rsidRPr="009A3411">
        <w:rPr>
          <w:rFonts w:asciiTheme="minorHAnsi" w:hAnsiTheme="minorHAnsi" w:cstheme="minorHAnsi"/>
          <w:i w:val="0"/>
          <w:color w:val="auto"/>
          <w:spacing w:val="-1"/>
          <w:sz w:val="22"/>
          <w:szCs w:val="22"/>
        </w:rPr>
        <w:t>er</w:t>
      </w:r>
      <w:r w:rsidRPr="009A3411">
        <w:rPr>
          <w:rFonts w:asciiTheme="minorHAnsi" w:hAnsiTheme="minorHAnsi" w:cstheme="minorHAnsi"/>
          <w:i w:val="0"/>
          <w:color w:val="auto"/>
          <w:sz w:val="22"/>
          <w:szCs w:val="22"/>
        </w:rPr>
        <w:t>d</w:t>
      </w:r>
      <w:r w:rsidRPr="009A3411">
        <w:rPr>
          <w:rFonts w:asciiTheme="minorHAnsi" w:hAnsiTheme="minorHAnsi" w:cstheme="minorHAnsi"/>
          <w:i w:val="0"/>
          <w:color w:val="auto"/>
          <w:spacing w:val="3"/>
          <w:sz w:val="22"/>
          <w:szCs w:val="22"/>
        </w:rPr>
        <w:t>i</w:t>
      </w:r>
      <w:r w:rsidRPr="009A3411">
        <w:rPr>
          <w:rFonts w:asciiTheme="minorHAnsi" w:hAnsiTheme="minorHAnsi" w:cstheme="minorHAnsi"/>
          <w:i w:val="0"/>
          <w:color w:val="auto"/>
          <w:spacing w:val="-2"/>
          <w:sz w:val="22"/>
          <w:szCs w:val="22"/>
        </w:rPr>
        <w:t>ğ</w:t>
      </w:r>
      <w:r w:rsidRPr="009A3411">
        <w:rPr>
          <w:rFonts w:asciiTheme="minorHAnsi" w:hAnsiTheme="minorHAnsi" w:cstheme="minorHAnsi"/>
          <w:i w:val="0"/>
          <w:color w:val="auto"/>
          <w:sz w:val="22"/>
          <w:szCs w:val="22"/>
        </w:rPr>
        <w:t xml:space="preserve">i TR63 Düzey 2 </w:t>
      </w:r>
      <w:r w:rsidRPr="009A3411">
        <w:rPr>
          <w:rFonts w:asciiTheme="minorHAnsi" w:hAnsiTheme="minorHAnsi" w:cstheme="minorHAnsi"/>
          <w:i w:val="0"/>
          <w:color w:val="auto"/>
          <w:spacing w:val="-2"/>
          <w:sz w:val="22"/>
          <w:szCs w:val="22"/>
        </w:rPr>
        <w:t>B</w:t>
      </w:r>
      <w:r w:rsidRPr="009A3411">
        <w:rPr>
          <w:rFonts w:asciiTheme="minorHAnsi" w:hAnsiTheme="minorHAnsi" w:cstheme="minorHAnsi"/>
          <w:i w:val="0"/>
          <w:color w:val="auto"/>
          <w:sz w:val="22"/>
          <w:szCs w:val="22"/>
        </w:rPr>
        <w:t>ölg</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 xml:space="preserve">sinde </w:t>
      </w:r>
      <w:r w:rsidRPr="009A3411">
        <w:rPr>
          <w:rFonts w:asciiTheme="minorHAnsi" w:hAnsiTheme="minorHAnsi" w:cstheme="minorHAnsi"/>
          <w:i w:val="0"/>
          <w:color w:val="auto"/>
          <w:spacing w:val="-1"/>
          <w:sz w:val="22"/>
          <w:szCs w:val="22"/>
        </w:rPr>
        <w:t>(</w:t>
      </w:r>
      <w:r w:rsidRPr="009A3411">
        <w:rPr>
          <w:rFonts w:asciiTheme="minorHAnsi" w:hAnsiTheme="minorHAnsi" w:cstheme="minorHAnsi"/>
          <w:i w:val="0"/>
          <w:color w:val="auto"/>
          <w:sz w:val="22"/>
          <w:szCs w:val="22"/>
        </w:rPr>
        <w:t>H</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pacing w:val="3"/>
          <w:sz w:val="22"/>
          <w:szCs w:val="22"/>
        </w:rPr>
        <w:t>t</w:t>
      </w:r>
      <w:r w:rsidRPr="009A3411">
        <w:rPr>
          <w:rFonts w:asciiTheme="minorHAnsi" w:hAnsiTheme="minorHAnsi" w:cstheme="minorHAnsi"/>
          <w:i w:val="0"/>
          <w:color w:val="auto"/>
          <w:spacing w:val="4"/>
          <w:sz w:val="22"/>
          <w:szCs w:val="22"/>
        </w:rPr>
        <w:t>a</w:t>
      </w:r>
      <w:r w:rsidRPr="009A3411">
        <w:rPr>
          <w:rFonts w:asciiTheme="minorHAnsi" w:hAnsiTheme="minorHAnsi" w:cstheme="minorHAnsi"/>
          <w:i w:val="0"/>
          <w:color w:val="auto"/>
          <w:spacing w:val="-5"/>
          <w:sz w:val="22"/>
          <w:szCs w:val="22"/>
        </w:rPr>
        <w:t>y</w:t>
      </w:r>
      <w:r w:rsidRPr="009A3411">
        <w:rPr>
          <w:rFonts w:asciiTheme="minorHAnsi" w:hAnsiTheme="minorHAnsi" w:cstheme="minorHAnsi"/>
          <w:i w:val="0"/>
          <w:color w:val="auto"/>
          <w:sz w:val="22"/>
          <w:szCs w:val="22"/>
        </w:rPr>
        <w:t>, K</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h</w:t>
      </w:r>
      <w:r w:rsidRPr="009A3411">
        <w:rPr>
          <w:rFonts w:asciiTheme="minorHAnsi" w:hAnsiTheme="minorHAnsi" w:cstheme="minorHAnsi"/>
          <w:i w:val="0"/>
          <w:color w:val="auto"/>
          <w:spacing w:val="-1"/>
          <w:sz w:val="22"/>
          <w:szCs w:val="22"/>
        </w:rPr>
        <w:t>ra</w:t>
      </w:r>
      <w:r w:rsidRPr="009A3411">
        <w:rPr>
          <w:rFonts w:asciiTheme="minorHAnsi" w:hAnsiTheme="minorHAnsi" w:cstheme="minorHAnsi"/>
          <w:i w:val="0"/>
          <w:color w:val="auto"/>
          <w:sz w:val="22"/>
          <w:szCs w:val="22"/>
        </w:rPr>
        <w:t>m</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n</w:t>
      </w:r>
      <w:r w:rsidRPr="009A3411">
        <w:rPr>
          <w:rFonts w:asciiTheme="minorHAnsi" w:hAnsiTheme="minorHAnsi" w:cstheme="minorHAnsi"/>
          <w:i w:val="0"/>
          <w:color w:val="auto"/>
          <w:spacing w:val="3"/>
          <w:sz w:val="22"/>
          <w:szCs w:val="22"/>
        </w:rPr>
        <w:t>m</w:t>
      </w:r>
      <w:r w:rsidRPr="009A3411">
        <w:rPr>
          <w:rFonts w:asciiTheme="minorHAnsi" w:hAnsiTheme="minorHAnsi" w:cstheme="minorHAnsi"/>
          <w:i w:val="0"/>
          <w:color w:val="auto"/>
          <w:spacing w:val="-1"/>
          <w:sz w:val="22"/>
          <w:szCs w:val="22"/>
        </w:rPr>
        <w:t>ara</w:t>
      </w:r>
      <w:r w:rsidRPr="009A3411">
        <w:rPr>
          <w:rFonts w:asciiTheme="minorHAnsi" w:hAnsiTheme="minorHAnsi" w:cstheme="minorHAnsi"/>
          <w:i w:val="0"/>
          <w:color w:val="auto"/>
          <w:sz w:val="22"/>
          <w:szCs w:val="22"/>
        </w:rPr>
        <w:t>ş ve Osm</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n</w:t>
      </w:r>
      <w:r w:rsidRPr="009A3411">
        <w:rPr>
          <w:rFonts w:asciiTheme="minorHAnsi" w:hAnsiTheme="minorHAnsi" w:cstheme="minorHAnsi"/>
          <w:i w:val="0"/>
          <w:color w:val="auto"/>
          <w:spacing w:val="3"/>
          <w:sz w:val="22"/>
          <w:szCs w:val="22"/>
        </w:rPr>
        <w:t>i</w:t>
      </w:r>
      <w:r w:rsidRPr="009A3411">
        <w:rPr>
          <w:rFonts w:asciiTheme="minorHAnsi" w:hAnsiTheme="minorHAnsi" w:cstheme="minorHAnsi"/>
          <w:i w:val="0"/>
          <w:color w:val="auto"/>
          <w:spacing w:val="-5"/>
          <w:sz w:val="22"/>
          <w:szCs w:val="22"/>
        </w:rPr>
        <w:t>y</w:t>
      </w:r>
      <w:r w:rsidRPr="009A3411">
        <w:rPr>
          <w:rFonts w:asciiTheme="minorHAnsi" w:hAnsiTheme="minorHAnsi" w:cstheme="minorHAnsi"/>
          <w:i w:val="0"/>
          <w:color w:val="auto"/>
          <w:sz w:val="22"/>
          <w:szCs w:val="22"/>
        </w:rPr>
        <w:t xml:space="preserve">e) </w:t>
      </w:r>
      <w:r w:rsidRPr="009A3411">
        <w:rPr>
          <w:rFonts w:asciiTheme="minorHAnsi" w:hAnsiTheme="minorHAnsi" w:cstheme="minorHAnsi"/>
          <w:i w:val="0"/>
          <w:color w:val="auto"/>
          <w:spacing w:val="-2"/>
          <w:sz w:val="22"/>
          <w:szCs w:val="22"/>
        </w:rPr>
        <w:t>g</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pacing w:val="2"/>
          <w:sz w:val="22"/>
          <w:szCs w:val="22"/>
        </w:rPr>
        <w:t>r</w:t>
      </w:r>
      <w:r w:rsidRPr="009A3411">
        <w:rPr>
          <w:rFonts w:asciiTheme="minorHAnsi" w:hAnsiTheme="minorHAnsi" w:cstheme="minorHAnsi"/>
          <w:i w:val="0"/>
          <w:color w:val="auto"/>
          <w:spacing w:val="-1"/>
          <w:sz w:val="22"/>
          <w:szCs w:val="22"/>
        </w:rPr>
        <w:t>çe</w:t>
      </w:r>
      <w:r w:rsidRPr="009A3411">
        <w:rPr>
          <w:rFonts w:asciiTheme="minorHAnsi" w:hAnsiTheme="minorHAnsi" w:cstheme="minorHAnsi"/>
          <w:i w:val="0"/>
          <w:color w:val="auto"/>
          <w:sz w:val="22"/>
          <w:szCs w:val="22"/>
        </w:rPr>
        <w:t>kl</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şt</w:t>
      </w:r>
      <w:r w:rsidRPr="009A3411">
        <w:rPr>
          <w:rFonts w:asciiTheme="minorHAnsi" w:hAnsiTheme="minorHAnsi" w:cstheme="minorHAnsi"/>
          <w:i w:val="0"/>
          <w:color w:val="auto"/>
          <w:spacing w:val="3"/>
          <w:sz w:val="22"/>
          <w:szCs w:val="22"/>
        </w:rPr>
        <w:t>i</w:t>
      </w:r>
      <w:r w:rsidRPr="009A3411">
        <w:rPr>
          <w:rFonts w:asciiTheme="minorHAnsi" w:hAnsiTheme="minorHAnsi" w:cstheme="minorHAnsi"/>
          <w:i w:val="0"/>
          <w:color w:val="auto"/>
          <w:spacing w:val="-1"/>
          <w:sz w:val="22"/>
          <w:szCs w:val="22"/>
        </w:rPr>
        <w:t>r</w:t>
      </w:r>
      <w:r w:rsidRPr="009A3411">
        <w:rPr>
          <w:rFonts w:asciiTheme="minorHAnsi" w:hAnsiTheme="minorHAnsi" w:cstheme="minorHAnsi"/>
          <w:i w:val="0"/>
          <w:color w:val="auto"/>
          <w:sz w:val="22"/>
          <w:szCs w:val="22"/>
        </w:rPr>
        <w:t>ilm</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lidi</w:t>
      </w:r>
      <w:r w:rsidRPr="009A3411">
        <w:rPr>
          <w:rFonts w:asciiTheme="minorHAnsi" w:hAnsiTheme="minorHAnsi" w:cstheme="minorHAnsi"/>
          <w:i w:val="0"/>
          <w:color w:val="auto"/>
          <w:spacing w:val="-1"/>
          <w:sz w:val="22"/>
          <w:szCs w:val="22"/>
        </w:rPr>
        <w:t>r</w:t>
      </w:r>
      <w:r w:rsidRPr="009A3411">
        <w:rPr>
          <w:rFonts w:asciiTheme="minorHAnsi" w:hAnsiTheme="minorHAnsi" w:cstheme="minorHAnsi"/>
          <w:i w:val="0"/>
          <w:color w:val="auto"/>
          <w:sz w:val="22"/>
          <w:szCs w:val="22"/>
        </w:rPr>
        <w:t>. An</w:t>
      </w:r>
      <w:r w:rsidRPr="009A3411">
        <w:rPr>
          <w:rFonts w:asciiTheme="minorHAnsi" w:hAnsiTheme="minorHAnsi" w:cstheme="minorHAnsi"/>
          <w:i w:val="0"/>
          <w:color w:val="auto"/>
          <w:spacing w:val="-1"/>
          <w:sz w:val="22"/>
          <w:szCs w:val="22"/>
        </w:rPr>
        <w:t>ca</w:t>
      </w:r>
      <w:r w:rsidRPr="009A3411">
        <w:rPr>
          <w:rFonts w:asciiTheme="minorHAnsi" w:hAnsiTheme="minorHAnsi" w:cstheme="minorHAnsi"/>
          <w:i w:val="0"/>
          <w:color w:val="auto"/>
          <w:sz w:val="22"/>
          <w:szCs w:val="22"/>
        </w:rPr>
        <w:t>k am</w:t>
      </w:r>
      <w:r w:rsidRPr="009A3411">
        <w:rPr>
          <w:rFonts w:asciiTheme="minorHAnsi" w:hAnsiTheme="minorHAnsi" w:cstheme="minorHAnsi"/>
          <w:i w:val="0"/>
          <w:color w:val="auto"/>
          <w:spacing w:val="-1"/>
          <w:sz w:val="22"/>
          <w:szCs w:val="22"/>
        </w:rPr>
        <w:t>aç</w:t>
      </w:r>
      <w:r w:rsidRPr="009A3411">
        <w:rPr>
          <w:rFonts w:asciiTheme="minorHAnsi" w:hAnsiTheme="minorHAnsi" w:cstheme="minorHAnsi"/>
          <w:i w:val="0"/>
          <w:color w:val="auto"/>
          <w:sz w:val="22"/>
          <w:szCs w:val="22"/>
        </w:rPr>
        <w:t>l</w:t>
      </w:r>
      <w:r w:rsidRPr="009A3411">
        <w:rPr>
          <w:rFonts w:asciiTheme="minorHAnsi" w:hAnsiTheme="minorHAnsi" w:cstheme="minorHAnsi"/>
          <w:i w:val="0"/>
          <w:color w:val="auto"/>
          <w:spacing w:val="-1"/>
          <w:sz w:val="22"/>
          <w:szCs w:val="22"/>
        </w:rPr>
        <w:t>ar</w:t>
      </w:r>
      <w:r w:rsidRPr="009A3411">
        <w:rPr>
          <w:rFonts w:asciiTheme="minorHAnsi" w:hAnsiTheme="minorHAnsi" w:cstheme="minorHAnsi"/>
          <w:i w:val="0"/>
          <w:color w:val="auto"/>
          <w:sz w:val="22"/>
          <w:szCs w:val="22"/>
        </w:rPr>
        <w:t xml:space="preserve">ına </w:t>
      </w:r>
      <w:r w:rsidRPr="009A3411">
        <w:rPr>
          <w:rFonts w:asciiTheme="minorHAnsi" w:hAnsiTheme="minorHAnsi" w:cstheme="minorHAnsi"/>
          <w:i w:val="0"/>
          <w:color w:val="auto"/>
          <w:spacing w:val="5"/>
          <w:sz w:val="22"/>
          <w:szCs w:val="22"/>
        </w:rPr>
        <w:t>u</w:t>
      </w:r>
      <w:r w:rsidRPr="009A3411">
        <w:rPr>
          <w:rFonts w:asciiTheme="minorHAnsi" w:hAnsiTheme="minorHAnsi" w:cstheme="minorHAnsi"/>
          <w:i w:val="0"/>
          <w:color w:val="auto"/>
          <w:spacing w:val="-5"/>
          <w:sz w:val="22"/>
          <w:szCs w:val="22"/>
        </w:rPr>
        <w:t>y</w:t>
      </w:r>
      <w:r w:rsidRPr="009A3411">
        <w:rPr>
          <w:rFonts w:asciiTheme="minorHAnsi" w:hAnsiTheme="minorHAnsi" w:cstheme="minorHAnsi"/>
          <w:i w:val="0"/>
          <w:color w:val="auto"/>
          <w:sz w:val="22"/>
          <w:szCs w:val="22"/>
        </w:rPr>
        <w:t>gunl</w:t>
      </w:r>
      <w:r w:rsidRPr="009A3411">
        <w:rPr>
          <w:rFonts w:asciiTheme="minorHAnsi" w:hAnsiTheme="minorHAnsi" w:cstheme="minorHAnsi"/>
          <w:i w:val="0"/>
          <w:color w:val="auto"/>
          <w:spacing w:val="2"/>
          <w:sz w:val="22"/>
          <w:szCs w:val="22"/>
        </w:rPr>
        <w:t>u</w:t>
      </w:r>
      <w:r w:rsidRPr="009A3411">
        <w:rPr>
          <w:rFonts w:asciiTheme="minorHAnsi" w:hAnsiTheme="minorHAnsi" w:cstheme="minorHAnsi"/>
          <w:i w:val="0"/>
          <w:color w:val="auto"/>
          <w:spacing w:val="-2"/>
          <w:sz w:val="22"/>
          <w:szCs w:val="22"/>
        </w:rPr>
        <w:t>ğ</w:t>
      </w:r>
      <w:r w:rsidRPr="009A3411">
        <w:rPr>
          <w:rFonts w:asciiTheme="minorHAnsi" w:hAnsiTheme="minorHAnsi" w:cstheme="minorHAnsi"/>
          <w:i w:val="0"/>
          <w:color w:val="auto"/>
          <w:sz w:val="22"/>
          <w:szCs w:val="22"/>
        </w:rPr>
        <w:t xml:space="preserve">u </w:t>
      </w:r>
      <w:r w:rsidRPr="009A3411">
        <w:rPr>
          <w:rFonts w:asciiTheme="minorHAnsi" w:hAnsiTheme="minorHAnsi" w:cstheme="minorHAnsi"/>
          <w:i w:val="0"/>
          <w:color w:val="auto"/>
          <w:spacing w:val="-2"/>
          <w:sz w:val="22"/>
          <w:szCs w:val="22"/>
        </w:rPr>
        <w:t>g</w:t>
      </w:r>
      <w:r w:rsidRPr="009A3411">
        <w:rPr>
          <w:rFonts w:asciiTheme="minorHAnsi" w:hAnsiTheme="minorHAnsi" w:cstheme="minorHAnsi"/>
          <w:i w:val="0"/>
          <w:color w:val="auto"/>
          <w:sz w:val="22"/>
          <w:szCs w:val="22"/>
        </w:rPr>
        <w:t>e</w:t>
      </w:r>
      <w:r w:rsidRPr="009A3411">
        <w:rPr>
          <w:rFonts w:asciiTheme="minorHAnsi" w:hAnsiTheme="minorHAnsi" w:cstheme="minorHAnsi"/>
          <w:i w:val="0"/>
          <w:color w:val="auto"/>
          <w:spacing w:val="-1"/>
          <w:sz w:val="22"/>
          <w:szCs w:val="22"/>
        </w:rPr>
        <w:t>re</w:t>
      </w:r>
      <w:r w:rsidRPr="009A3411">
        <w:rPr>
          <w:rFonts w:asciiTheme="minorHAnsi" w:hAnsiTheme="minorHAnsi" w:cstheme="minorHAnsi"/>
          <w:i w:val="0"/>
          <w:color w:val="auto"/>
          <w:sz w:val="22"/>
          <w:szCs w:val="22"/>
        </w:rPr>
        <w:t>kç</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l</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ndi</w:t>
      </w:r>
      <w:r w:rsidRPr="009A3411">
        <w:rPr>
          <w:rFonts w:asciiTheme="minorHAnsi" w:hAnsiTheme="minorHAnsi" w:cstheme="minorHAnsi"/>
          <w:i w:val="0"/>
          <w:color w:val="auto"/>
          <w:spacing w:val="-1"/>
          <w:sz w:val="22"/>
          <w:szCs w:val="22"/>
        </w:rPr>
        <w:t>r</w:t>
      </w:r>
      <w:r w:rsidRPr="009A3411">
        <w:rPr>
          <w:rFonts w:asciiTheme="minorHAnsi" w:hAnsiTheme="minorHAnsi" w:cstheme="minorHAnsi"/>
          <w:i w:val="0"/>
          <w:color w:val="auto"/>
          <w:sz w:val="22"/>
          <w:szCs w:val="22"/>
        </w:rPr>
        <w:t>ildi</w:t>
      </w:r>
      <w:r w:rsidRPr="009A3411">
        <w:rPr>
          <w:rFonts w:asciiTheme="minorHAnsi" w:hAnsiTheme="minorHAnsi" w:cstheme="minorHAnsi"/>
          <w:i w:val="0"/>
          <w:color w:val="auto"/>
          <w:spacing w:val="-2"/>
          <w:sz w:val="22"/>
          <w:szCs w:val="22"/>
        </w:rPr>
        <w:t>ğ</w:t>
      </w:r>
      <w:r w:rsidRPr="009A3411">
        <w:rPr>
          <w:rFonts w:asciiTheme="minorHAnsi" w:hAnsiTheme="minorHAnsi" w:cstheme="minorHAnsi"/>
          <w:i w:val="0"/>
          <w:color w:val="auto"/>
          <w:sz w:val="22"/>
          <w:szCs w:val="22"/>
        </w:rPr>
        <w:t>i du</w:t>
      </w:r>
      <w:r w:rsidRPr="009A3411">
        <w:rPr>
          <w:rFonts w:asciiTheme="minorHAnsi" w:hAnsiTheme="minorHAnsi" w:cstheme="minorHAnsi"/>
          <w:i w:val="0"/>
          <w:color w:val="auto"/>
          <w:spacing w:val="-1"/>
          <w:sz w:val="22"/>
          <w:szCs w:val="22"/>
        </w:rPr>
        <w:t>r</w:t>
      </w:r>
      <w:r w:rsidRPr="009A3411">
        <w:rPr>
          <w:rFonts w:asciiTheme="minorHAnsi" w:hAnsiTheme="minorHAnsi" w:cstheme="minorHAnsi"/>
          <w:i w:val="0"/>
          <w:color w:val="auto"/>
          <w:spacing w:val="2"/>
          <w:sz w:val="22"/>
          <w:szCs w:val="22"/>
        </w:rPr>
        <w:t>u</w:t>
      </w:r>
      <w:r w:rsidRPr="009A3411">
        <w:rPr>
          <w:rFonts w:asciiTheme="minorHAnsi" w:hAnsiTheme="minorHAnsi" w:cstheme="minorHAnsi"/>
          <w:i w:val="0"/>
          <w:color w:val="auto"/>
          <w:sz w:val="22"/>
          <w:szCs w:val="22"/>
        </w:rPr>
        <w:t>ml</w:t>
      </w:r>
      <w:r w:rsidRPr="009A3411">
        <w:rPr>
          <w:rFonts w:asciiTheme="minorHAnsi" w:hAnsiTheme="minorHAnsi" w:cstheme="minorHAnsi"/>
          <w:i w:val="0"/>
          <w:color w:val="auto"/>
          <w:spacing w:val="-1"/>
          <w:sz w:val="22"/>
          <w:szCs w:val="22"/>
        </w:rPr>
        <w:t>ar</w:t>
      </w:r>
      <w:r w:rsidRPr="009A3411">
        <w:rPr>
          <w:rFonts w:asciiTheme="minorHAnsi" w:hAnsiTheme="minorHAnsi" w:cstheme="minorHAnsi"/>
          <w:i w:val="0"/>
          <w:color w:val="auto"/>
          <w:sz w:val="22"/>
          <w:szCs w:val="22"/>
        </w:rPr>
        <w:t>d</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 öz</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llikle ulus</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l ve</w:t>
      </w:r>
      <w:r w:rsidRPr="009A3411">
        <w:rPr>
          <w:rFonts w:asciiTheme="minorHAnsi" w:hAnsiTheme="minorHAnsi" w:cstheme="minorHAnsi"/>
          <w:i w:val="0"/>
          <w:color w:val="auto"/>
          <w:spacing w:val="-5"/>
          <w:sz w:val="22"/>
          <w:szCs w:val="22"/>
        </w:rPr>
        <w:t>y</w:t>
      </w:r>
      <w:r w:rsidRPr="009A3411">
        <w:rPr>
          <w:rFonts w:asciiTheme="minorHAnsi" w:hAnsiTheme="minorHAnsi" w:cstheme="minorHAnsi"/>
          <w:i w:val="0"/>
          <w:color w:val="auto"/>
          <w:sz w:val="22"/>
          <w:szCs w:val="22"/>
        </w:rPr>
        <w:t>a ulusl</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pacing w:val="2"/>
          <w:sz w:val="22"/>
          <w:szCs w:val="22"/>
        </w:rPr>
        <w:t>r</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pacing w:val="2"/>
          <w:sz w:val="22"/>
          <w:szCs w:val="22"/>
        </w:rPr>
        <w:t>r</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sı ili</w:t>
      </w:r>
      <w:r w:rsidRPr="009A3411">
        <w:rPr>
          <w:rFonts w:asciiTheme="minorHAnsi" w:hAnsiTheme="minorHAnsi" w:cstheme="minorHAnsi"/>
          <w:i w:val="0"/>
          <w:color w:val="auto"/>
          <w:spacing w:val="-2"/>
          <w:sz w:val="22"/>
          <w:szCs w:val="22"/>
        </w:rPr>
        <w:t>ş</w:t>
      </w:r>
      <w:r w:rsidRPr="009A3411">
        <w:rPr>
          <w:rFonts w:asciiTheme="minorHAnsi" w:hAnsiTheme="minorHAnsi" w:cstheme="minorHAnsi"/>
          <w:i w:val="0"/>
          <w:color w:val="auto"/>
          <w:sz w:val="22"/>
          <w:szCs w:val="22"/>
        </w:rPr>
        <w:t>kil</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r g</w:t>
      </w:r>
      <w:r w:rsidRPr="009A3411">
        <w:rPr>
          <w:rFonts w:asciiTheme="minorHAnsi" w:hAnsiTheme="minorHAnsi" w:cstheme="minorHAnsi"/>
          <w:i w:val="0"/>
          <w:color w:val="auto"/>
          <w:spacing w:val="-1"/>
          <w:sz w:val="22"/>
          <w:szCs w:val="22"/>
        </w:rPr>
        <w:t>ere</w:t>
      </w:r>
      <w:r w:rsidRPr="009A3411">
        <w:rPr>
          <w:rFonts w:asciiTheme="minorHAnsi" w:hAnsiTheme="minorHAnsi" w:cstheme="minorHAnsi"/>
          <w:i w:val="0"/>
          <w:color w:val="auto"/>
          <w:sz w:val="22"/>
          <w:szCs w:val="22"/>
        </w:rPr>
        <w:t>kti</w:t>
      </w:r>
      <w:r w:rsidRPr="009A3411">
        <w:rPr>
          <w:rFonts w:asciiTheme="minorHAnsi" w:hAnsiTheme="minorHAnsi" w:cstheme="minorHAnsi"/>
          <w:i w:val="0"/>
          <w:color w:val="auto"/>
          <w:spacing w:val="-1"/>
          <w:sz w:val="22"/>
          <w:szCs w:val="22"/>
        </w:rPr>
        <w:t>re</w:t>
      </w:r>
      <w:r w:rsidRPr="009A3411">
        <w:rPr>
          <w:rFonts w:asciiTheme="minorHAnsi" w:hAnsiTheme="minorHAnsi" w:cstheme="minorHAnsi"/>
          <w:i w:val="0"/>
          <w:color w:val="auto"/>
          <w:sz w:val="22"/>
          <w:szCs w:val="22"/>
        </w:rPr>
        <w:t xml:space="preserve">n </w:t>
      </w:r>
      <w:r w:rsidRPr="009A3411">
        <w:rPr>
          <w:rFonts w:asciiTheme="minorHAnsi" w:hAnsiTheme="minorHAnsi" w:cstheme="minorHAnsi"/>
          <w:i w:val="0"/>
          <w:color w:val="auto"/>
          <w:spacing w:val="2"/>
          <w:sz w:val="22"/>
          <w:szCs w:val="22"/>
        </w:rPr>
        <w:t>b</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zı d</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st</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kl</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r</w:t>
      </w:r>
      <w:r w:rsidRPr="009A3411">
        <w:rPr>
          <w:rFonts w:asciiTheme="minorHAnsi" w:hAnsiTheme="minorHAnsi" w:cstheme="minorHAnsi"/>
          <w:i w:val="0"/>
          <w:color w:val="auto"/>
          <w:spacing w:val="28"/>
          <w:sz w:val="22"/>
          <w:szCs w:val="22"/>
        </w:rPr>
        <w:t xml:space="preserve"> </w:t>
      </w:r>
      <w:r w:rsidRPr="009A3411">
        <w:rPr>
          <w:rFonts w:asciiTheme="minorHAnsi" w:hAnsiTheme="minorHAnsi" w:cstheme="minorHAnsi"/>
          <w:i w:val="0"/>
          <w:color w:val="auto"/>
          <w:sz w:val="22"/>
          <w:szCs w:val="22"/>
        </w:rPr>
        <w:t>bö</w:t>
      </w:r>
      <w:r w:rsidRPr="009A3411">
        <w:rPr>
          <w:rFonts w:asciiTheme="minorHAnsi" w:hAnsiTheme="minorHAnsi" w:cstheme="minorHAnsi"/>
          <w:i w:val="0"/>
          <w:color w:val="auto"/>
          <w:spacing w:val="3"/>
          <w:sz w:val="22"/>
          <w:szCs w:val="22"/>
        </w:rPr>
        <w:t>l</w:t>
      </w:r>
      <w:r w:rsidRPr="009A3411">
        <w:rPr>
          <w:rFonts w:asciiTheme="minorHAnsi" w:hAnsiTheme="minorHAnsi" w:cstheme="minorHAnsi"/>
          <w:i w:val="0"/>
          <w:color w:val="auto"/>
          <w:sz w:val="22"/>
          <w:szCs w:val="22"/>
        </w:rPr>
        <w:t>ge dışında</w:t>
      </w:r>
      <w:r w:rsidRPr="009A3411">
        <w:rPr>
          <w:rFonts w:asciiTheme="minorHAnsi" w:hAnsiTheme="minorHAnsi" w:cstheme="minorHAnsi"/>
          <w:i w:val="0"/>
          <w:color w:val="auto"/>
          <w:spacing w:val="30"/>
          <w:sz w:val="22"/>
          <w:szCs w:val="22"/>
        </w:rPr>
        <w:t xml:space="preserve"> </w:t>
      </w:r>
      <w:r w:rsidRPr="009A3411">
        <w:rPr>
          <w:rFonts w:asciiTheme="minorHAnsi" w:hAnsiTheme="minorHAnsi" w:cstheme="minorHAnsi"/>
          <w:i w:val="0"/>
          <w:color w:val="auto"/>
          <w:sz w:val="22"/>
          <w:szCs w:val="22"/>
        </w:rPr>
        <w:t>da</w:t>
      </w:r>
      <w:r w:rsidRPr="009A3411">
        <w:rPr>
          <w:rFonts w:asciiTheme="minorHAnsi" w:hAnsiTheme="minorHAnsi" w:cstheme="minorHAnsi"/>
          <w:i w:val="0"/>
          <w:color w:val="auto"/>
          <w:spacing w:val="27"/>
          <w:sz w:val="22"/>
          <w:szCs w:val="22"/>
        </w:rPr>
        <w:t xml:space="preserve"> </w:t>
      </w:r>
      <w:r w:rsidRPr="009A3411">
        <w:rPr>
          <w:rFonts w:asciiTheme="minorHAnsi" w:hAnsiTheme="minorHAnsi" w:cstheme="minorHAnsi"/>
          <w:i w:val="0"/>
          <w:color w:val="auto"/>
          <w:sz w:val="22"/>
          <w:szCs w:val="22"/>
        </w:rPr>
        <w:t>sa</w:t>
      </w:r>
      <w:r w:rsidRPr="009A3411">
        <w:rPr>
          <w:rFonts w:asciiTheme="minorHAnsi" w:hAnsiTheme="minorHAnsi" w:cstheme="minorHAnsi"/>
          <w:i w:val="0"/>
          <w:color w:val="auto"/>
          <w:spacing w:val="-2"/>
          <w:sz w:val="22"/>
          <w:szCs w:val="22"/>
        </w:rPr>
        <w:t>ğ</w:t>
      </w:r>
      <w:r w:rsidRPr="009A3411">
        <w:rPr>
          <w:rFonts w:asciiTheme="minorHAnsi" w:hAnsiTheme="minorHAnsi" w:cstheme="minorHAnsi"/>
          <w:i w:val="0"/>
          <w:color w:val="auto"/>
          <w:sz w:val="22"/>
          <w:szCs w:val="22"/>
        </w:rPr>
        <w:t>l</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pacing w:val="2"/>
          <w:sz w:val="22"/>
          <w:szCs w:val="22"/>
        </w:rPr>
        <w:t>n</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bili</w:t>
      </w:r>
      <w:r w:rsidRPr="009A3411">
        <w:rPr>
          <w:rFonts w:asciiTheme="minorHAnsi" w:hAnsiTheme="minorHAnsi" w:cstheme="minorHAnsi"/>
          <w:i w:val="0"/>
          <w:color w:val="auto"/>
          <w:spacing w:val="-1"/>
          <w:sz w:val="22"/>
          <w:szCs w:val="22"/>
        </w:rPr>
        <w:t>r</w:t>
      </w:r>
      <w:r w:rsidRPr="009A3411">
        <w:rPr>
          <w:rFonts w:asciiTheme="minorHAnsi" w:hAnsiTheme="minorHAnsi" w:cstheme="minorHAnsi"/>
          <w:i w:val="0"/>
          <w:color w:val="auto"/>
          <w:sz w:val="22"/>
          <w:szCs w:val="22"/>
        </w:rPr>
        <w:t>.</w:t>
      </w:r>
      <w:r w:rsidRPr="009A3411">
        <w:rPr>
          <w:rFonts w:asciiTheme="minorHAnsi" w:hAnsiTheme="minorHAnsi" w:cstheme="minorHAnsi"/>
          <w:i w:val="0"/>
          <w:color w:val="auto"/>
          <w:spacing w:val="28"/>
          <w:sz w:val="22"/>
          <w:szCs w:val="22"/>
        </w:rPr>
        <w:t xml:space="preserve"> </w:t>
      </w:r>
      <w:r w:rsidRPr="009A3411">
        <w:rPr>
          <w:rFonts w:asciiTheme="minorHAnsi" w:hAnsiTheme="minorHAnsi" w:cstheme="minorHAnsi"/>
          <w:i w:val="0"/>
          <w:color w:val="auto"/>
          <w:sz w:val="22"/>
          <w:szCs w:val="22"/>
        </w:rPr>
        <w:t>Her</w:t>
      </w:r>
      <w:r w:rsidRPr="009A3411">
        <w:rPr>
          <w:rFonts w:asciiTheme="minorHAnsi" w:hAnsiTheme="minorHAnsi" w:cstheme="minorHAnsi"/>
          <w:i w:val="0"/>
          <w:color w:val="auto"/>
          <w:spacing w:val="28"/>
          <w:sz w:val="22"/>
          <w:szCs w:val="22"/>
        </w:rPr>
        <w:t xml:space="preserve"> </w:t>
      </w:r>
      <w:r w:rsidRPr="009A3411">
        <w:rPr>
          <w:rFonts w:asciiTheme="minorHAnsi" w:hAnsiTheme="minorHAnsi" w:cstheme="minorHAnsi"/>
          <w:i w:val="0"/>
          <w:color w:val="auto"/>
          <w:spacing w:val="2"/>
          <w:sz w:val="22"/>
          <w:szCs w:val="22"/>
        </w:rPr>
        <w:t>h</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lük</w:t>
      </w:r>
      <w:r w:rsidRPr="009A3411">
        <w:rPr>
          <w:rFonts w:asciiTheme="minorHAnsi" w:hAnsiTheme="minorHAnsi" w:cstheme="minorHAnsi"/>
          <w:i w:val="0"/>
          <w:color w:val="auto"/>
          <w:spacing w:val="-1"/>
          <w:sz w:val="22"/>
          <w:szCs w:val="22"/>
        </w:rPr>
        <w:t>ar</w:t>
      </w:r>
      <w:r w:rsidRPr="009A3411">
        <w:rPr>
          <w:rFonts w:asciiTheme="minorHAnsi" w:hAnsiTheme="minorHAnsi" w:cstheme="minorHAnsi"/>
          <w:i w:val="0"/>
          <w:color w:val="auto"/>
          <w:sz w:val="22"/>
          <w:szCs w:val="22"/>
        </w:rPr>
        <w:t>da</w:t>
      </w:r>
      <w:r w:rsidRPr="009A3411">
        <w:rPr>
          <w:rFonts w:asciiTheme="minorHAnsi" w:hAnsiTheme="minorHAnsi" w:cstheme="minorHAnsi"/>
          <w:i w:val="0"/>
          <w:color w:val="auto"/>
          <w:spacing w:val="30"/>
          <w:sz w:val="22"/>
          <w:szCs w:val="22"/>
        </w:rPr>
        <w:t xml:space="preserve"> </w:t>
      </w:r>
      <w:r w:rsidRPr="009A3411">
        <w:rPr>
          <w:rFonts w:asciiTheme="minorHAnsi" w:hAnsiTheme="minorHAnsi" w:cstheme="minorHAnsi"/>
          <w:i w:val="0"/>
          <w:color w:val="auto"/>
          <w:sz w:val="22"/>
          <w:szCs w:val="22"/>
        </w:rPr>
        <w:t>t</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knik</w:t>
      </w:r>
      <w:r w:rsidRPr="009A3411">
        <w:rPr>
          <w:rFonts w:asciiTheme="minorHAnsi" w:hAnsiTheme="minorHAnsi" w:cstheme="minorHAnsi"/>
          <w:i w:val="0"/>
          <w:color w:val="auto"/>
          <w:spacing w:val="28"/>
          <w:sz w:val="22"/>
          <w:szCs w:val="22"/>
        </w:rPr>
        <w:t xml:space="preserve"> </w:t>
      </w:r>
      <w:r w:rsidRPr="009A3411">
        <w:rPr>
          <w:rFonts w:asciiTheme="minorHAnsi" w:hAnsiTheme="minorHAnsi" w:cstheme="minorHAnsi"/>
          <w:i w:val="0"/>
          <w:color w:val="auto"/>
          <w:sz w:val="22"/>
          <w:szCs w:val="22"/>
        </w:rPr>
        <w:t>d</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ste</w:t>
      </w:r>
      <w:r w:rsidRPr="009A3411">
        <w:rPr>
          <w:rFonts w:asciiTheme="minorHAnsi" w:hAnsiTheme="minorHAnsi" w:cstheme="minorHAnsi"/>
          <w:i w:val="0"/>
          <w:color w:val="auto"/>
          <w:spacing w:val="-2"/>
          <w:sz w:val="22"/>
          <w:szCs w:val="22"/>
        </w:rPr>
        <w:t>ğ</w:t>
      </w:r>
      <w:r w:rsidRPr="009A3411">
        <w:rPr>
          <w:rFonts w:asciiTheme="minorHAnsi" w:hAnsiTheme="minorHAnsi" w:cstheme="minorHAnsi"/>
          <w:i w:val="0"/>
          <w:color w:val="auto"/>
          <w:sz w:val="22"/>
          <w:szCs w:val="22"/>
        </w:rPr>
        <w:t>in</w:t>
      </w:r>
      <w:r w:rsidRPr="009A3411">
        <w:rPr>
          <w:rFonts w:asciiTheme="minorHAnsi" w:hAnsiTheme="minorHAnsi" w:cstheme="minorHAnsi"/>
          <w:i w:val="0"/>
          <w:color w:val="auto"/>
          <w:spacing w:val="31"/>
          <w:sz w:val="22"/>
          <w:szCs w:val="22"/>
        </w:rPr>
        <w:t xml:space="preserve"> </w:t>
      </w:r>
      <w:r w:rsidRPr="009A3411">
        <w:rPr>
          <w:rFonts w:asciiTheme="minorHAnsi" w:hAnsiTheme="minorHAnsi" w:cstheme="minorHAnsi"/>
          <w:i w:val="0"/>
          <w:color w:val="auto"/>
          <w:sz w:val="22"/>
          <w:szCs w:val="22"/>
        </w:rPr>
        <w:t>t</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m</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l</w:t>
      </w:r>
      <w:r w:rsidRPr="009A3411">
        <w:rPr>
          <w:rFonts w:asciiTheme="minorHAnsi" w:hAnsiTheme="minorHAnsi" w:cstheme="minorHAnsi"/>
          <w:i w:val="0"/>
          <w:color w:val="auto"/>
          <w:spacing w:val="29"/>
          <w:sz w:val="22"/>
          <w:szCs w:val="22"/>
        </w:rPr>
        <w:t xml:space="preserve"> </w:t>
      </w:r>
      <w:r w:rsidRPr="009A3411">
        <w:rPr>
          <w:rFonts w:asciiTheme="minorHAnsi" w:hAnsiTheme="minorHAnsi" w:cstheme="minorHAnsi"/>
          <w:i w:val="0"/>
          <w:color w:val="auto"/>
          <w:spacing w:val="-1"/>
          <w:sz w:val="22"/>
          <w:szCs w:val="22"/>
        </w:rPr>
        <w:t>f</w:t>
      </w:r>
      <w:r w:rsidRPr="009A3411">
        <w:rPr>
          <w:rFonts w:asciiTheme="minorHAnsi" w:hAnsiTheme="minorHAnsi" w:cstheme="minorHAnsi"/>
          <w:i w:val="0"/>
          <w:color w:val="auto"/>
          <w:sz w:val="22"/>
          <w:szCs w:val="22"/>
        </w:rPr>
        <w:t>a</w:t>
      </w:r>
      <w:r w:rsidRPr="009A3411">
        <w:rPr>
          <w:rFonts w:asciiTheme="minorHAnsi" w:hAnsiTheme="minorHAnsi" w:cstheme="minorHAnsi"/>
          <w:i w:val="0"/>
          <w:color w:val="auto"/>
          <w:spacing w:val="-1"/>
          <w:sz w:val="22"/>
          <w:szCs w:val="22"/>
        </w:rPr>
        <w:t>a</w:t>
      </w:r>
      <w:r w:rsidRPr="009A3411">
        <w:rPr>
          <w:rFonts w:asciiTheme="minorHAnsi" w:hAnsiTheme="minorHAnsi" w:cstheme="minorHAnsi"/>
          <w:i w:val="0"/>
          <w:color w:val="auto"/>
          <w:sz w:val="22"/>
          <w:szCs w:val="22"/>
        </w:rPr>
        <w:t>l</w:t>
      </w:r>
      <w:r w:rsidRPr="009A3411">
        <w:rPr>
          <w:rFonts w:asciiTheme="minorHAnsi" w:hAnsiTheme="minorHAnsi" w:cstheme="minorHAnsi"/>
          <w:i w:val="0"/>
          <w:color w:val="auto"/>
          <w:spacing w:val="3"/>
          <w:sz w:val="22"/>
          <w:szCs w:val="22"/>
        </w:rPr>
        <w:t>i</w:t>
      </w:r>
      <w:r w:rsidRPr="009A3411">
        <w:rPr>
          <w:rFonts w:asciiTheme="minorHAnsi" w:hAnsiTheme="minorHAnsi" w:cstheme="minorHAnsi"/>
          <w:i w:val="0"/>
          <w:color w:val="auto"/>
          <w:spacing w:val="-5"/>
          <w:sz w:val="22"/>
          <w:szCs w:val="22"/>
        </w:rPr>
        <w:t>y</w:t>
      </w:r>
      <w:r w:rsidRPr="009A3411">
        <w:rPr>
          <w:rFonts w:asciiTheme="minorHAnsi" w:hAnsiTheme="minorHAnsi" w:cstheme="minorHAnsi"/>
          <w:i w:val="0"/>
          <w:color w:val="auto"/>
          <w:sz w:val="22"/>
          <w:szCs w:val="22"/>
        </w:rPr>
        <w:t>etl</w:t>
      </w:r>
      <w:r w:rsidRPr="009A3411">
        <w:rPr>
          <w:rFonts w:asciiTheme="minorHAnsi" w:hAnsiTheme="minorHAnsi" w:cstheme="minorHAnsi"/>
          <w:i w:val="0"/>
          <w:color w:val="auto"/>
          <w:spacing w:val="-1"/>
          <w:sz w:val="22"/>
          <w:szCs w:val="22"/>
        </w:rPr>
        <w:t>er</w:t>
      </w:r>
      <w:r w:rsidRPr="009A3411">
        <w:rPr>
          <w:rFonts w:asciiTheme="minorHAnsi" w:hAnsiTheme="minorHAnsi" w:cstheme="minorHAnsi"/>
          <w:i w:val="0"/>
          <w:color w:val="auto"/>
          <w:sz w:val="22"/>
          <w:szCs w:val="22"/>
        </w:rPr>
        <w:t>i</w:t>
      </w:r>
      <w:r w:rsidRPr="009A3411">
        <w:rPr>
          <w:rFonts w:asciiTheme="minorHAnsi" w:hAnsiTheme="minorHAnsi" w:cstheme="minorHAnsi"/>
          <w:i w:val="0"/>
          <w:color w:val="auto"/>
          <w:spacing w:val="29"/>
          <w:sz w:val="22"/>
          <w:szCs w:val="22"/>
        </w:rPr>
        <w:t xml:space="preserve"> </w:t>
      </w:r>
      <w:r w:rsidRPr="009A3411">
        <w:rPr>
          <w:rFonts w:asciiTheme="minorHAnsi" w:hAnsiTheme="minorHAnsi" w:cstheme="minorHAnsi"/>
          <w:i w:val="0"/>
          <w:color w:val="auto"/>
          <w:sz w:val="22"/>
          <w:szCs w:val="22"/>
        </w:rPr>
        <w:t>bö</w:t>
      </w:r>
      <w:r w:rsidRPr="009A3411">
        <w:rPr>
          <w:rFonts w:asciiTheme="minorHAnsi" w:hAnsiTheme="minorHAnsi" w:cstheme="minorHAnsi"/>
          <w:i w:val="0"/>
          <w:color w:val="auto"/>
          <w:spacing w:val="3"/>
          <w:sz w:val="22"/>
          <w:szCs w:val="22"/>
        </w:rPr>
        <w:t>l</w:t>
      </w:r>
      <w:r w:rsidRPr="009A3411">
        <w:rPr>
          <w:rFonts w:asciiTheme="minorHAnsi" w:hAnsiTheme="minorHAnsi" w:cstheme="minorHAnsi"/>
          <w:i w:val="0"/>
          <w:color w:val="auto"/>
          <w:sz w:val="22"/>
          <w:szCs w:val="22"/>
        </w:rPr>
        <w:t>ge i</w:t>
      </w:r>
      <w:r w:rsidRPr="009A3411">
        <w:rPr>
          <w:rFonts w:asciiTheme="minorHAnsi" w:hAnsiTheme="minorHAnsi" w:cstheme="minorHAnsi"/>
          <w:i w:val="0"/>
          <w:color w:val="auto"/>
          <w:spacing w:val="-1"/>
          <w:sz w:val="22"/>
          <w:szCs w:val="22"/>
        </w:rPr>
        <w:t>çer</w:t>
      </w:r>
      <w:r w:rsidRPr="009A3411">
        <w:rPr>
          <w:rFonts w:asciiTheme="minorHAnsi" w:hAnsiTheme="minorHAnsi" w:cstheme="minorHAnsi"/>
          <w:i w:val="0"/>
          <w:color w:val="auto"/>
          <w:sz w:val="22"/>
          <w:szCs w:val="22"/>
        </w:rPr>
        <w:t xml:space="preserve">isinde </w:t>
      </w:r>
      <w:r w:rsidRPr="009A3411">
        <w:rPr>
          <w:rFonts w:asciiTheme="minorHAnsi" w:hAnsiTheme="minorHAnsi" w:cstheme="minorHAnsi"/>
          <w:i w:val="0"/>
          <w:color w:val="auto"/>
          <w:spacing w:val="-2"/>
          <w:sz w:val="22"/>
          <w:szCs w:val="22"/>
        </w:rPr>
        <w:t>g</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pacing w:val="2"/>
          <w:sz w:val="22"/>
          <w:szCs w:val="22"/>
        </w:rPr>
        <w:t>r</w:t>
      </w:r>
      <w:r w:rsidRPr="009A3411">
        <w:rPr>
          <w:rFonts w:asciiTheme="minorHAnsi" w:hAnsiTheme="minorHAnsi" w:cstheme="minorHAnsi"/>
          <w:i w:val="0"/>
          <w:color w:val="auto"/>
          <w:spacing w:val="-1"/>
          <w:sz w:val="22"/>
          <w:szCs w:val="22"/>
        </w:rPr>
        <w:t>çe</w:t>
      </w:r>
      <w:r w:rsidRPr="009A3411">
        <w:rPr>
          <w:rFonts w:asciiTheme="minorHAnsi" w:hAnsiTheme="minorHAnsi" w:cstheme="minorHAnsi"/>
          <w:i w:val="0"/>
          <w:color w:val="auto"/>
          <w:sz w:val="22"/>
          <w:szCs w:val="22"/>
        </w:rPr>
        <w:t>kl</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şti</w:t>
      </w:r>
      <w:r w:rsidRPr="009A3411">
        <w:rPr>
          <w:rFonts w:asciiTheme="minorHAnsi" w:hAnsiTheme="minorHAnsi" w:cstheme="minorHAnsi"/>
          <w:i w:val="0"/>
          <w:color w:val="auto"/>
          <w:spacing w:val="-1"/>
          <w:sz w:val="22"/>
          <w:szCs w:val="22"/>
        </w:rPr>
        <w:t>r</w:t>
      </w:r>
      <w:r w:rsidRPr="009A3411">
        <w:rPr>
          <w:rFonts w:asciiTheme="minorHAnsi" w:hAnsiTheme="minorHAnsi" w:cstheme="minorHAnsi"/>
          <w:i w:val="0"/>
          <w:color w:val="auto"/>
          <w:sz w:val="22"/>
          <w:szCs w:val="22"/>
        </w:rPr>
        <w:t>il</w:t>
      </w:r>
      <w:r w:rsidRPr="009A3411">
        <w:rPr>
          <w:rFonts w:asciiTheme="minorHAnsi" w:hAnsiTheme="minorHAnsi" w:cstheme="minorHAnsi"/>
          <w:i w:val="0"/>
          <w:color w:val="auto"/>
          <w:spacing w:val="3"/>
          <w:sz w:val="22"/>
          <w:szCs w:val="22"/>
        </w:rPr>
        <w:t>m</w:t>
      </w:r>
      <w:r w:rsidRPr="009A3411">
        <w:rPr>
          <w:rFonts w:asciiTheme="minorHAnsi" w:hAnsiTheme="minorHAnsi" w:cstheme="minorHAnsi"/>
          <w:i w:val="0"/>
          <w:color w:val="auto"/>
          <w:spacing w:val="-1"/>
          <w:sz w:val="22"/>
          <w:szCs w:val="22"/>
        </w:rPr>
        <w:t>e</w:t>
      </w:r>
      <w:r w:rsidRPr="009A3411">
        <w:rPr>
          <w:rFonts w:asciiTheme="minorHAnsi" w:hAnsiTheme="minorHAnsi" w:cstheme="minorHAnsi"/>
          <w:i w:val="0"/>
          <w:color w:val="auto"/>
          <w:sz w:val="22"/>
          <w:szCs w:val="22"/>
        </w:rPr>
        <w:t>lidi</w:t>
      </w:r>
      <w:r w:rsidRPr="009A3411">
        <w:rPr>
          <w:rFonts w:asciiTheme="minorHAnsi" w:hAnsiTheme="minorHAnsi" w:cstheme="minorHAnsi"/>
          <w:i w:val="0"/>
          <w:color w:val="auto"/>
          <w:spacing w:val="-1"/>
          <w:sz w:val="22"/>
          <w:szCs w:val="22"/>
        </w:rPr>
        <w:t>r</w:t>
      </w:r>
      <w:r w:rsidRPr="009A3411">
        <w:rPr>
          <w:rFonts w:asciiTheme="minorHAnsi" w:hAnsiTheme="minorHAnsi" w:cstheme="minorHAnsi"/>
          <w:i w:val="0"/>
          <w:color w:val="auto"/>
          <w:sz w:val="22"/>
          <w:szCs w:val="22"/>
        </w:rPr>
        <w:t xml:space="preserve">.” </w:t>
      </w:r>
    </w:p>
    <w:p w:rsidR="001F326F" w:rsidRPr="009A3411" w:rsidRDefault="006E6CBD" w:rsidP="00F50486">
      <w:pPr>
        <w:pStyle w:val="AltKonuBal"/>
        <w:numPr>
          <w:ilvl w:val="0"/>
          <w:numId w:val="0"/>
        </w:numPr>
        <w:spacing w:before="240" w:after="240" w:line="360" w:lineRule="auto"/>
        <w:ind w:left="708"/>
        <w:jc w:val="both"/>
        <w:rPr>
          <w:rFonts w:asciiTheme="minorHAnsi" w:hAnsiTheme="minorHAnsi" w:cstheme="minorHAnsi"/>
          <w:color w:val="auto"/>
          <w:sz w:val="22"/>
          <w:szCs w:val="22"/>
        </w:rPr>
      </w:pPr>
      <w:proofErr w:type="gramStart"/>
      <w:r w:rsidRPr="009A3411">
        <w:rPr>
          <w:rFonts w:asciiTheme="minorHAnsi" w:hAnsiTheme="minorHAnsi" w:cstheme="minorHAnsi"/>
          <w:i w:val="0"/>
          <w:color w:val="auto"/>
          <w:sz w:val="22"/>
          <w:szCs w:val="22"/>
        </w:rPr>
        <w:t>ifadesinden</w:t>
      </w:r>
      <w:proofErr w:type="gramEnd"/>
      <w:r w:rsidR="001F326F" w:rsidRPr="009A3411">
        <w:rPr>
          <w:rFonts w:asciiTheme="minorHAnsi" w:hAnsiTheme="minorHAnsi" w:cstheme="minorHAnsi"/>
          <w:i w:val="0"/>
          <w:color w:val="auto"/>
          <w:sz w:val="22"/>
          <w:szCs w:val="22"/>
        </w:rPr>
        <w:t xml:space="preserve"> de anlaşıldığı üzere, bölge dışında yapılan tanıtım faaliyetleri için de teknik destek talebinde bulunmak mümkündür.</w:t>
      </w:r>
    </w:p>
    <w:p w:rsidR="00E975D0" w:rsidRPr="009A3411" w:rsidRDefault="005967AA" w:rsidP="00F50486">
      <w:pPr>
        <w:pStyle w:val="ListeParagraf"/>
        <w:numPr>
          <w:ilvl w:val="0"/>
          <w:numId w:val="1"/>
        </w:numPr>
        <w:spacing w:before="240" w:after="240" w:line="360" w:lineRule="auto"/>
        <w:ind w:left="0" w:firstLine="0"/>
        <w:jc w:val="both"/>
        <w:outlineLvl w:val="0"/>
        <w:rPr>
          <w:rFonts w:eastAsia="Times New Roman" w:cstheme="minorHAnsi"/>
          <w:lang w:eastAsia="tr-TR"/>
        </w:rPr>
      </w:pPr>
      <w:hyperlink r:id="rId7" w:tooltip="Teknik Destek Programına kurumsal olarak en az kaç kişi başvurabilecek?" w:history="1">
        <w:r w:rsidR="00E975D0" w:rsidRPr="009A3411">
          <w:rPr>
            <w:rFonts w:eastAsia="Times New Roman" w:cstheme="minorHAnsi"/>
            <w:b/>
            <w:bCs/>
            <w:color w:val="1F497D" w:themeColor="text2"/>
            <w:kern w:val="36"/>
            <w:lang w:eastAsia="tr-TR"/>
          </w:rPr>
          <w:t>Teknik Destek Programına kurumsal olarak en az kaç kişi başvurabilecek?</w:t>
        </w:r>
      </w:hyperlink>
    </w:p>
    <w:p w:rsidR="00E975D0" w:rsidRPr="009A3411" w:rsidRDefault="00E975D0" w:rsidP="00F50486">
      <w:pPr>
        <w:pStyle w:val="ListeParagraf"/>
        <w:spacing w:before="240" w:after="240" w:line="360" w:lineRule="auto"/>
        <w:jc w:val="both"/>
        <w:outlineLvl w:val="0"/>
        <w:rPr>
          <w:rFonts w:cstheme="minorHAnsi"/>
        </w:rPr>
      </w:pPr>
      <w:r w:rsidRPr="009A3411">
        <w:rPr>
          <w:rFonts w:cstheme="minorHAnsi"/>
        </w:rPr>
        <w:t xml:space="preserve">Teknik Destek Programına uygun başvuru sahibi kurum ve kuruluşlar başvurularına ortak kuruluş </w:t>
      </w:r>
      <w:r w:rsidR="00C37040" w:rsidRPr="009A3411">
        <w:rPr>
          <w:rFonts w:cstheme="minorHAnsi"/>
        </w:rPr>
        <w:t>dâhil</w:t>
      </w:r>
      <w:r w:rsidRPr="009A3411">
        <w:rPr>
          <w:rFonts w:cstheme="minorHAnsi"/>
        </w:rPr>
        <w:t xml:space="preserve"> etmeden </w:t>
      </w:r>
      <w:r w:rsidR="00CE537F" w:rsidRPr="009A3411">
        <w:rPr>
          <w:rFonts w:cstheme="minorHAnsi"/>
        </w:rPr>
        <w:t>tek bir kurum</w:t>
      </w:r>
      <w:r w:rsidRPr="009A3411">
        <w:rPr>
          <w:rFonts w:cstheme="minorHAnsi"/>
        </w:rPr>
        <w:t xml:space="preserve"> olarak da başvurabilirler.</w:t>
      </w:r>
      <w:r w:rsidR="00D77A78">
        <w:rPr>
          <w:rFonts w:cstheme="minorHAnsi"/>
        </w:rPr>
        <w:t xml:space="preserve"> Kurum ya da kurumlardan eğitim faaliyetlerine katılacak</w:t>
      </w:r>
      <w:r w:rsidRPr="009A3411">
        <w:rPr>
          <w:rFonts w:cstheme="minorHAnsi"/>
        </w:rPr>
        <w:t xml:space="preserve"> </w:t>
      </w:r>
      <w:r w:rsidR="00D77A78">
        <w:rPr>
          <w:rFonts w:cstheme="minorHAnsi"/>
        </w:rPr>
        <w:t>çalışan sayısı, eğitmene, eğitim salonuna ve eğitimin içeriğine göre belirlenir.</w:t>
      </w:r>
    </w:p>
    <w:p w:rsidR="00CE537F" w:rsidRPr="009A3411" w:rsidRDefault="00CE537F" w:rsidP="00F50486">
      <w:pPr>
        <w:pStyle w:val="ListeParagraf"/>
        <w:spacing w:before="240" w:after="240" w:line="360" w:lineRule="auto"/>
        <w:jc w:val="both"/>
        <w:outlineLvl w:val="0"/>
        <w:rPr>
          <w:rFonts w:eastAsia="Times New Roman" w:cstheme="minorHAnsi"/>
          <w:lang w:eastAsia="tr-TR"/>
        </w:rPr>
      </w:pPr>
    </w:p>
    <w:p w:rsidR="00A54AA8" w:rsidRPr="009A3411" w:rsidRDefault="005967AA" w:rsidP="00F50486">
      <w:pPr>
        <w:pStyle w:val="ListeParagraf"/>
        <w:numPr>
          <w:ilvl w:val="0"/>
          <w:numId w:val="1"/>
        </w:numPr>
        <w:spacing w:before="240" w:after="240" w:line="360" w:lineRule="auto"/>
        <w:ind w:left="0" w:firstLine="0"/>
        <w:jc w:val="both"/>
        <w:rPr>
          <w:rFonts w:cstheme="minorHAnsi"/>
          <w:b/>
          <w:color w:val="1F497D" w:themeColor="text2"/>
        </w:rPr>
      </w:pPr>
      <w:hyperlink r:id="rId8" w:history="1">
        <w:r w:rsidR="00CE537F" w:rsidRPr="009A3411">
          <w:rPr>
            <w:rStyle w:val="Kpr"/>
            <w:rFonts w:cstheme="minorHAnsi"/>
            <w:b/>
            <w:color w:val="1F497D" w:themeColor="text2"/>
            <w:u w:val="none"/>
          </w:rPr>
          <w:t>Kalkınma Ajansı teknik destek verecekse bunu ilgili Ajans uzmanını o kuruma göndererek direkt olarak hiç masrafsız yapabilir mi?</w:t>
        </w:r>
      </w:hyperlink>
    </w:p>
    <w:p w:rsidR="00574995" w:rsidRDefault="00CE537F" w:rsidP="00F50486">
      <w:pPr>
        <w:pStyle w:val="ListeParagraf"/>
        <w:spacing w:before="240" w:after="240" w:line="360" w:lineRule="auto"/>
        <w:ind w:left="708"/>
        <w:jc w:val="both"/>
        <w:rPr>
          <w:rFonts w:cstheme="minorHAnsi"/>
        </w:rPr>
      </w:pPr>
      <w:r w:rsidRPr="009A3411">
        <w:rPr>
          <w:rFonts w:cstheme="minorHAnsi"/>
        </w:rPr>
        <w:t>Teknik Destek Programı kapsamında faydalanıcı kurum ve kuruluşlarda görevlendirilecek olan uzmanların ajans personeli olması durumunda personelin seyahat masrafları ile konaklama giderleri dışında bir maliyet söz konusu olmayacaktır. Ancak Ajansın iş yoğunluğu ile teknik destek talebinde bulunulan konunun gereklilikleri dikkate alınarak hizmet alımı yoluyla da uzman görevlendirilebilecektir.</w:t>
      </w:r>
    </w:p>
    <w:p w:rsidR="00F50486" w:rsidRPr="009A3411" w:rsidRDefault="00F50486" w:rsidP="00F50486">
      <w:pPr>
        <w:pStyle w:val="ListeParagraf"/>
        <w:spacing w:before="240" w:after="240" w:line="360" w:lineRule="auto"/>
        <w:ind w:left="708"/>
        <w:jc w:val="both"/>
        <w:rPr>
          <w:rFonts w:cstheme="minorHAnsi"/>
        </w:rPr>
      </w:pPr>
    </w:p>
    <w:p w:rsidR="00CE537F" w:rsidRPr="009A3411" w:rsidRDefault="005967AA" w:rsidP="00F50486">
      <w:pPr>
        <w:pStyle w:val="ListeParagraf"/>
        <w:numPr>
          <w:ilvl w:val="0"/>
          <w:numId w:val="1"/>
        </w:numPr>
        <w:spacing w:before="240" w:after="240" w:line="360" w:lineRule="auto"/>
        <w:ind w:left="0" w:firstLine="0"/>
        <w:jc w:val="both"/>
        <w:rPr>
          <w:rStyle w:val="Kpr"/>
          <w:rFonts w:cstheme="minorHAnsi"/>
          <w:color w:val="1F497D" w:themeColor="text2"/>
          <w:u w:val="none"/>
        </w:rPr>
      </w:pPr>
      <w:hyperlink r:id="rId9" w:history="1">
        <w:r w:rsidR="00CE537F" w:rsidRPr="009A3411">
          <w:rPr>
            <w:rStyle w:val="Kpr"/>
            <w:rFonts w:cstheme="minorHAnsi"/>
            <w:b/>
            <w:color w:val="1F497D" w:themeColor="text2"/>
            <w:u w:val="none"/>
          </w:rPr>
          <w:t xml:space="preserve">İlgili kurumlara bütçe aktarılmayacaksa, </w:t>
        </w:r>
        <w:r w:rsidR="00EA11CF">
          <w:rPr>
            <w:rStyle w:val="Kpr"/>
            <w:rFonts w:cstheme="minorHAnsi"/>
            <w:b/>
            <w:color w:val="1F497D" w:themeColor="text2"/>
            <w:u w:val="none"/>
          </w:rPr>
          <w:t>teknik destek faaliyeti için nasıl harcama yapılacaktır</w:t>
        </w:r>
        <w:r w:rsidR="00CE537F" w:rsidRPr="009A3411">
          <w:rPr>
            <w:rStyle w:val="Kpr"/>
            <w:rFonts w:cstheme="minorHAnsi"/>
            <w:b/>
            <w:color w:val="1F497D" w:themeColor="text2"/>
            <w:u w:val="none"/>
          </w:rPr>
          <w:t>?</w:t>
        </w:r>
      </w:hyperlink>
    </w:p>
    <w:p w:rsidR="00CE537F" w:rsidRPr="009A3411" w:rsidRDefault="00CE537F" w:rsidP="00F50486">
      <w:pPr>
        <w:spacing w:before="240" w:after="240" w:line="360" w:lineRule="auto"/>
        <w:ind w:left="708"/>
        <w:jc w:val="both"/>
        <w:rPr>
          <w:rFonts w:cstheme="minorHAnsi"/>
          <w:b/>
        </w:rPr>
      </w:pPr>
      <w:r w:rsidRPr="009A3411">
        <w:rPr>
          <w:rFonts w:cstheme="minorHAnsi"/>
        </w:rPr>
        <w:t xml:space="preserve">Teknik Destek Programı kapsamında, faydalanıcılara doğrudan bütçe aktarılmayacak olsa da; </w:t>
      </w:r>
      <w:r w:rsidR="00EA11CF">
        <w:rPr>
          <w:rFonts w:cstheme="minorHAnsi"/>
        </w:rPr>
        <w:t>g</w:t>
      </w:r>
      <w:r w:rsidRPr="009A3411">
        <w:rPr>
          <w:rFonts w:cstheme="minorHAnsi"/>
        </w:rPr>
        <w:t>örevlendirilecek uzmanların hizmet alımı yoluyla geçici süreli görevlendirilmelerinden doğacak masraflar Ajans tarafından karşılanacaktır. Program bütçesi de bu amaç için kullanılacaktır.</w:t>
      </w:r>
      <w:r w:rsidR="00EA11CF">
        <w:rPr>
          <w:rFonts w:cstheme="minorHAnsi"/>
        </w:rPr>
        <w:t xml:space="preserve"> Kurum kendisi eğitim yer, malzeme vb. dışında bir harcamada bulunmayacaktır.</w:t>
      </w:r>
    </w:p>
    <w:p w:rsidR="001657FB" w:rsidRDefault="005967AA" w:rsidP="001657FB">
      <w:pPr>
        <w:pStyle w:val="Balk1"/>
        <w:numPr>
          <w:ilvl w:val="0"/>
          <w:numId w:val="1"/>
        </w:numPr>
        <w:spacing w:before="240" w:beforeAutospacing="0" w:after="240" w:afterAutospacing="0" w:line="360" w:lineRule="auto"/>
        <w:ind w:left="0" w:firstLine="0"/>
        <w:jc w:val="both"/>
        <w:rPr>
          <w:rFonts w:asciiTheme="minorHAnsi" w:hAnsiTheme="minorHAnsi" w:cstheme="minorHAnsi"/>
          <w:color w:val="1F497D" w:themeColor="text2"/>
          <w:sz w:val="22"/>
          <w:szCs w:val="22"/>
        </w:rPr>
      </w:pPr>
      <w:hyperlink r:id="rId10" w:tooltip="En fazla kaç proje ile başvurabilirim?" w:history="1">
        <w:r w:rsidR="00CE537F" w:rsidRPr="009A3411">
          <w:rPr>
            <w:rStyle w:val="Kpr"/>
            <w:rFonts w:asciiTheme="minorHAnsi" w:eastAsiaTheme="majorEastAsia" w:hAnsiTheme="minorHAnsi" w:cstheme="minorHAnsi"/>
            <w:color w:val="1F497D" w:themeColor="text2"/>
            <w:sz w:val="22"/>
            <w:szCs w:val="22"/>
            <w:u w:val="none"/>
          </w:rPr>
          <w:t>En fazla kaç proje ile başvurabilirim?</w:t>
        </w:r>
      </w:hyperlink>
      <w:r w:rsidR="00CE537F" w:rsidRPr="009A3411">
        <w:rPr>
          <w:rFonts w:asciiTheme="minorHAnsi" w:hAnsiTheme="minorHAnsi" w:cstheme="minorHAnsi"/>
          <w:color w:val="1F497D" w:themeColor="text2"/>
          <w:sz w:val="22"/>
          <w:szCs w:val="22"/>
        </w:rPr>
        <w:t xml:space="preserve"> </w:t>
      </w:r>
    </w:p>
    <w:p w:rsidR="00CE537F" w:rsidRPr="001657FB" w:rsidRDefault="00CE537F" w:rsidP="001657FB">
      <w:pPr>
        <w:pStyle w:val="Balk1"/>
        <w:spacing w:before="240" w:beforeAutospacing="0" w:after="240" w:afterAutospacing="0" w:line="360" w:lineRule="auto"/>
        <w:ind w:left="708"/>
        <w:jc w:val="both"/>
        <w:rPr>
          <w:rFonts w:asciiTheme="minorHAnsi" w:hAnsiTheme="minorHAnsi" w:cstheme="minorHAnsi"/>
          <w:color w:val="1F497D" w:themeColor="text2"/>
          <w:sz w:val="22"/>
          <w:szCs w:val="22"/>
        </w:rPr>
      </w:pPr>
      <w:r w:rsidRPr="001657FB">
        <w:rPr>
          <w:rFonts w:asciiTheme="minorHAnsi" w:eastAsiaTheme="minorHAnsi" w:hAnsiTheme="minorHAnsi" w:cstheme="minorHAnsi"/>
          <w:b w:val="0"/>
          <w:bCs w:val="0"/>
          <w:kern w:val="0"/>
          <w:sz w:val="22"/>
          <w:szCs w:val="22"/>
          <w:lang w:eastAsia="en-US"/>
        </w:rPr>
        <w:t xml:space="preserve">Bir Başvuru Sahibi, bir Teknik Destek Programı Döneminde kapsamında en fazla </w:t>
      </w:r>
      <w:r w:rsidRPr="001657FB">
        <w:rPr>
          <w:rFonts w:asciiTheme="minorHAnsi" w:eastAsiaTheme="minorHAnsi" w:hAnsiTheme="minorHAnsi"/>
          <w:kern w:val="0"/>
          <w:sz w:val="22"/>
          <w:szCs w:val="22"/>
          <w:lang w:eastAsia="en-US"/>
        </w:rPr>
        <w:t xml:space="preserve">2 (iki) farklı faaliyeti </w:t>
      </w:r>
      <w:r w:rsidRPr="001657FB">
        <w:rPr>
          <w:rFonts w:asciiTheme="minorHAnsi" w:eastAsiaTheme="minorHAnsi" w:hAnsiTheme="minorHAnsi" w:cstheme="minorHAnsi"/>
          <w:b w:val="0"/>
          <w:bCs w:val="0"/>
          <w:kern w:val="0"/>
          <w:sz w:val="22"/>
          <w:szCs w:val="22"/>
          <w:lang w:eastAsia="en-US"/>
        </w:rPr>
        <w:t>için destek başvurusunda</w:t>
      </w:r>
      <w:r w:rsidRPr="001657FB">
        <w:rPr>
          <w:rFonts w:cstheme="minorHAnsi"/>
        </w:rPr>
        <w:t xml:space="preserve"> </w:t>
      </w:r>
      <w:r w:rsidRPr="001657FB">
        <w:rPr>
          <w:rFonts w:asciiTheme="minorHAnsi" w:eastAsiaTheme="minorHAnsi" w:hAnsiTheme="minorHAnsi" w:cstheme="minorHAnsi"/>
          <w:b w:val="0"/>
          <w:bCs w:val="0"/>
          <w:kern w:val="0"/>
          <w:sz w:val="22"/>
          <w:szCs w:val="22"/>
          <w:lang w:eastAsia="en-US"/>
        </w:rPr>
        <w:t xml:space="preserve">bulunabilir ve bir dönemde en fazla </w:t>
      </w:r>
      <w:r w:rsidRPr="001657FB">
        <w:rPr>
          <w:rFonts w:asciiTheme="minorHAnsi" w:eastAsiaTheme="minorHAnsi" w:hAnsiTheme="minorHAnsi"/>
          <w:kern w:val="0"/>
          <w:sz w:val="22"/>
          <w:szCs w:val="22"/>
          <w:lang w:eastAsia="en-US"/>
        </w:rPr>
        <w:t xml:space="preserve">1 (bir) faaliyeti </w:t>
      </w:r>
      <w:r w:rsidRPr="001657FB">
        <w:rPr>
          <w:rFonts w:asciiTheme="minorHAnsi" w:eastAsiaTheme="minorHAnsi" w:hAnsiTheme="minorHAnsi" w:cstheme="minorHAnsi"/>
          <w:b w:val="0"/>
          <w:bCs w:val="0"/>
          <w:kern w:val="0"/>
          <w:sz w:val="22"/>
          <w:szCs w:val="22"/>
          <w:lang w:eastAsia="en-US"/>
        </w:rPr>
        <w:t>için Teknik Destek alabilir.</w:t>
      </w:r>
    </w:p>
    <w:p w:rsidR="00C12D22" w:rsidRDefault="00C12D22" w:rsidP="00F50486">
      <w:pPr>
        <w:pStyle w:val="ListeParagraf"/>
        <w:numPr>
          <w:ilvl w:val="0"/>
          <w:numId w:val="1"/>
        </w:numPr>
        <w:spacing w:before="240" w:after="240" w:line="360" w:lineRule="auto"/>
        <w:ind w:left="0" w:firstLine="0"/>
        <w:jc w:val="both"/>
        <w:rPr>
          <w:rFonts w:cstheme="minorHAnsi"/>
          <w:b/>
          <w:color w:val="1F497D" w:themeColor="text2"/>
        </w:rPr>
      </w:pPr>
      <w:r>
        <w:rPr>
          <w:rFonts w:cstheme="minorHAnsi"/>
          <w:b/>
          <w:color w:val="1F497D" w:themeColor="text2"/>
        </w:rPr>
        <w:t>2012 yılı Eylül-Ekim döneminde destek alan kurum/kuruluşlar Kasım/Aralık döneminde başvuru yapabilir mi ve destek alabilir mi?</w:t>
      </w:r>
    </w:p>
    <w:p w:rsidR="006671A3" w:rsidRPr="007462E7" w:rsidRDefault="006671A3" w:rsidP="003D78B1">
      <w:pPr>
        <w:pStyle w:val="ListeParagraf"/>
        <w:spacing w:before="240" w:after="240" w:line="360" w:lineRule="auto"/>
        <w:ind w:left="708"/>
        <w:jc w:val="both"/>
        <w:rPr>
          <w:rFonts w:cstheme="minorHAnsi"/>
        </w:rPr>
      </w:pPr>
      <w:r w:rsidRPr="007462E7">
        <w:rPr>
          <w:rFonts w:cstheme="minorHAnsi"/>
        </w:rPr>
        <w:t>Kalkınma Ajansları Proje ve Faaliyet Destekleme Yönetmeliği 33 maddesi 5 ve 6 fıkralarına “Aynı yararlanıcıya bir dönem içerisinde bir kez, yıl içerisinde ise en fazla iki kez teknik destek sağlanır.”  Ve “Aynı faydalanıcıya yılda toplam iki haftadan fazla süreyle geçici uzman personel görevlendirilemez” ibareleri yer almaktadır.</w:t>
      </w:r>
    </w:p>
    <w:p w:rsidR="006671A3" w:rsidRPr="007462E7" w:rsidRDefault="006671A3" w:rsidP="003D78B1">
      <w:pPr>
        <w:pStyle w:val="ListeParagraf"/>
        <w:spacing w:before="240" w:after="240" w:line="360" w:lineRule="auto"/>
        <w:ind w:left="708"/>
        <w:jc w:val="both"/>
        <w:rPr>
          <w:rFonts w:cstheme="minorHAnsi"/>
        </w:rPr>
      </w:pPr>
    </w:p>
    <w:p w:rsidR="003D78B1" w:rsidRPr="007462E7" w:rsidRDefault="006671A3" w:rsidP="003D78B1">
      <w:pPr>
        <w:pStyle w:val="ListeParagraf"/>
        <w:spacing w:before="240" w:after="240" w:line="360" w:lineRule="auto"/>
        <w:ind w:left="708"/>
        <w:jc w:val="both"/>
        <w:rPr>
          <w:rFonts w:cstheme="minorHAnsi"/>
        </w:rPr>
      </w:pPr>
      <w:r w:rsidRPr="007462E7">
        <w:rPr>
          <w:rFonts w:cstheme="minorHAnsi"/>
        </w:rPr>
        <w:t>Bu durumda 2012 yılı Eylül-Ekim döneminde destek alan b</w:t>
      </w:r>
      <w:r w:rsidR="003D78B1" w:rsidRPr="007462E7">
        <w:rPr>
          <w:rFonts w:cstheme="minorHAnsi"/>
        </w:rPr>
        <w:t>ir kurum</w:t>
      </w:r>
      <w:r w:rsidRPr="007462E7">
        <w:rPr>
          <w:rFonts w:cstheme="minorHAnsi"/>
        </w:rPr>
        <w:t>/kuruluş</w:t>
      </w:r>
      <w:r w:rsidR="003D78B1" w:rsidRPr="007462E7">
        <w:rPr>
          <w:rFonts w:cstheme="minorHAnsi"/>
        </w:rPr>
        <w:t xml:space="preserve"> </w:t>
      </w:r>
      <w:r w:rsidR="003D78B1" w:rsidRPr="007462E7">
        <w:rPr>
          <w:rFonts w:cstheme="minorHAnsi"/>
          <w:u w:val="single"/>
        </w:rPr>
        <w:t>aynı yıl içerisinde</w:t>
      </w:r>
      <w:r w:rsidRPr="007462E7">
        <w:rPr>
          <w:rFonts w:cstheme="minorHAnsi"/>
          <w:u w:val="single"/>
        </w:rPr>
        <w:t xml:space="preserve"> toplamda</w:t>
      </w:r>
      <w:r w:rsidR="003D78B1" w:rsidRPr="007462E7">
        <w:rPr>
          <w:rFonts w:cstheme="minorHAnsi"/>
          <w:u w:val="single"/>
        </w:rPr>
        <w:t xml:space="preserve"> 14 iş gününü geçmemek şart</w:t>
      </w:r>
      <w:r w:rsidR="003D78B1" w:rsidRPr="007462E7">
        <w:rPr>
          <w:rFonts w:cstheme="minorHAnsi"/>
        </w:rPr>
        <w:t xml:space="preserve">ı ile </w:t>
      </w:r>
      <w:r w:rsidRPr="007462E7">
        <w:rPr>
          <w:rFonts w:cstheme="minorHAnsi"/>
        </w:rPr>
        <w:t xml:space="preserve">Kasım-Aralık döneminde de </w:t>
      </w:r>
      <w:r w:rsidR="003D78B1" w:rsidRPr="007462E7">
        <w:rPr>
          <w:rFonts w:cstheme="minorHAnsi"/>
        </w:rPr>
        <w:t>destek alabilir.</w:t>
      </w:r>
    </w:p>
    <w:p w:rsidR="003D78B1" w:rsidRPr="00C12D22" w:rsidRDefault="003D78B1" w:rsidP="003D78B1">
      <w:pPr>
        <w:pStyle w:val="ListeParagraf"/>
        <w:spacing w:before="240" w:after="240" w:line="360" w:lineRule="auto"/>
        <w:ind w:left="708"/>
        <w:jc w:val="both"/>
        <w:rPr>
          <w:rFonts w:cstheme="minorHAnsi"/>
          <w:b/>
          <w:color w:val="1F497D" w:themeColor="text2"/>
        </w:rPr>
      </w:pPr>
    </w:p>
    <w:p w:rsidR="00CE537F" w:rsidRPr="009A3411" w:rsidRDefault="005967AA" w:rsidP="00F50486">
      <w:pPr>
        <w:pStyle w:val="ListeParagraf"/>
        <w:numPr>
          <w:ilvl w:val="0"/>
          <w:numId w:val="1"/>
        </w:numPr>
        <w:spacing w:before="240" w:after="240" w:line="360" w:lineRule="auto"/>
        <w:ind w:left="0" w:firstLine="0"/>
        <w:jc w:val="both"/>
        <w:rPr>
          <w:rFonts w:cstheme="minorHAnsi"/>
          <w:b/>
          <w:color w:val="1F497D" w:themeColor="text2"/>
        </w:rPr>
      </w:pPr>
      <w:hyperlink r:id="rId11" w:history="1">
        <w:r w:rsidR="002E6363" w:rsidRPr="009A3411">
          <w:rPr>
            <w:rStyle w:val="Kpr"/>
            <w:rFonts w:cstheme="minorHAnsi"/>
            <w:b/>
            <w:color w:val="1F497D" w:themeColor="text2"/>
            <w:u w:val="none"/>
          </w:rPr>
          <w:t>1</w:t>
        </w:r>
      </w:hyperlink>
      <w:r w:rsidR="002E6363" w:rsidRPr="009A3411">
        <w:rPr>
          <w:rFonts w:cstheme="minorHAnsi"/>
          <w:b/>
          <w:color w:val="1F497D" w:themeColor="text2"/>
        </w:rPr>
        <w:t xml:space="preserve"> aylık ve 14 günlük süreler tam olarak neyi </w:t>
      </w:r>
      <w:r w:rsidR="00AF3D1F" w:rsidRPr="009A3411">
        <w:rPr>
          <w:rFonts w:cstheme="minorHAnsi"/>
          <w:b/>
          <w:color w:val="1F497D" w:themeColor="text2"/>
        </w:rPr>
        <w:t>kastediliyor</w:t>
      </w:r>
      <w:r w:rsidR="002E6363" w:rsidRPr="009A3411">
        <w:rPr>
          <w:rFonts w:cstheme="minorHAnsi"/>
          <w:b/>
          <w:color w:val="1F497D" w:themeColor="text2"/>
        </w:rPr>
        <w:t>?</w:t>
      </w:r>
    </w:p>
    <w:p w:rsidR="002E6363" w:rsidRPr="009A3411" w:rsidRDefault="002E6363" w:rsidP="00F50486">
      <w:pPr>
        <w:pStyle w:val="ListeParagraf"/>
        <w:spacing w:before="240" w:after="240" w:line="360" w:lineRule="auto"/>
        <w:ind w:left="708"/>
        <w:jc w:val="both"/>
        <w:rPr>
          <w:rFonts w:cstheme="minorHAnsi"/>
          <w:color w:val="1F497D" w:themeColor="text2"/>
        </w:rPr>
      </w:pPr>
      <w:r w:rsidRPr="009A3411">
        <w:rPr>
          <w:rFonts w:cstheme="minorHAnsi"/>
        </w:rPr>
        <w:t xml:space="preserve">Bir teknik destek projesi ile görevlendirilecek uzman en fazla 14 gün </w:t>
      </w:r>
      <w:r w:rsidR="00AF3D1F" w:rsidRPr="009A3411">
        <w:rPr>
          <w:rFonts w:cstheme="minorHAnsi"/>
        </w:rPr>
        <w:t xml:space="preserve">süresince görev alabilir ve </w:t>
      </w:r>
      <w:r w:rsidR="009C1378" w:rsidRPr="009A3411">
        <w:rPr>
          <w:rFonts w:cstheme="minorHAnsi"/>
        </w:rPr>
        <w:t xml:space="preserve">bu </w:t>
      </w:r>
      <w:r w:rsidR="00456F0C">
        <w:rPr>
          <w:rFonts w:cstheme="minorHAnsi"/>
        </w:rPr>
        <w:t>14 günü aşmayacak</w:t>
      </w:r>
      <w:r w:rsidR="009C1378" w:rsidRPr="009A3411">
        <w:rPr>
          <w:rFonts w:cstheme="minorHAnsi"/>
        </w:rPr>
        <w:t xml:space="preserve"> görev</w:t>
      </w:r>
      <w:r w:rsidR="00456F0C">
        <w:rPr>
          <w:rFonts w:cstheme="minorHAnsi"/>
        </w:rPr>
        <w:t>,</w:t>
      </w:r>
      <w:r w:rsidR="009C1378" w:rsidRPr="009A3411">
        <w:rPr>
          <w:rFonts w:cstheme="minorHAnsi"/>
        </w:rPr>
        <w:t xml:space="preserve"> sözleşme imzalanmasını takiben en fazla 1 aylık zaman diliminde </w:t>
      </w:r>
      <w:r w:rsidR="002B1AB0" w:rsidRPr="009A3411">
        <w:rPr>
          <w:rFonts w:cstheme="minorHAnsi"/>
        </w:rPr>
        <w:t>tamamlanır.</w:t>
      </w:r>
    </w:p>
    <w:p w:rsidR="002B1AB0" w:rsidRPr="009A3411" w:rsidRDefault="005967AA" w:rsidP="00F50486">
      <w:pPr>
        <w:pStyle w:val="Balk1"/>
        <w:numPr>
          <w:ilvl w:val="0"/>
          <w:numId w:val="1"/>
        </w:numPr>
        <w:spacing w:before="240" w:beforeAutospacing="0" w:after="240" w:afterAutospacing="0" w:line="360" w:lineRule="auto"/>
        <w:ind w:left="0" w:firstLine="0"/>
        <w:jc w:val="both"/>
        <w:rPr>
          <w:rFonts w:asciiTheme="minorHAnsi" w:eastAsiaTheme="minorHAnsi" w:hAnsiTheme="minorHAnsi" w:cstheme="minorHAnsi"/>
          <w:bCs w:val="0"/>
          <w:color w:val="1F497D" w:themeColor="text2"/>
          <w:kern w:val="0"/>
          <w:sz w:val="22"/>
          <w:szCs w:val="22"/>
          <w:lang w:eastAsia="en-US"/>
        </w:rPr>
      </w:pPr>
      <w:hyperlink r:id="rId12" w:tooltip="Gerçek kişiler veya kar amacı güden kurum ve kuruluşlar teknik destekten faydalanabilir mi? " w:history="1">
        <w:r w:rsidR="002B1AB0" w:rsidRPr="009A3411">
          <w:rPr>
            <w:rFonts w:asciiTheme="minorHAnsi" w:eastAsiaTheme="minorHAnsi" w:hAnsiTheme="minorHAnsi" w:cstheme="minorHAnsi"/>
            <w:bCs w:val="0"/>
            <w:color w:val="1F497D" w:themeColor="text2"/>
            <w:kern w:val="0"/>
            <w:sz w:val="22"/>
            <w:szCs w:val="22"/>
            <w:lang w:eastAsia="en-US"/>
          </w:rPr>
          <w:t xml:space="preserve">Gerçek kişiler veya şirketler teknik destekten faydalanabilir mi? </w:t>
        </w:r>
      </w:hyperlink>
    </w:p>
    <w:p w:rsidR="005A592E" w:rsidRPr="009A3411" w:rsidRDefault="002B1AB0" w:rsidP="005A592E">
      <w:pPr>
        <w:pStyle w:val="NormalWeb"/>
        <w:spacing w:before="240" w:beforeAutospacing="0" w:after="240" w:afterAutospacing="0" w:line="360" w:lineRule="auto"/>
        <w:ind w:left="708"/>
        <w:jc w:val="both"/>
        <w:rPr>
          <w:rFonts w:asciiTheme="minorHAnsi" w:eastAsiaTheme="minorHAnsi" w:hAnsiTheme="minorHAnsi" w:cstheme="minorHAnsi"/>
          <w:sz w:val="22"/>
          <w:szCs w:val="22"/>
          <w:lang w:eastAsia="en-US"/>
        </w:rPr>
      </w:pPr>
      <w:r w:rsidRPr="009A3411">
        <w:rPr>
          <w:rFonts w:asciiTheme="minorHAnsi" w:eastAsiaTheme="minorHAnsi" w:hAnsiTheme="minorHAnsi" w:cstheme="minorHAnsi"/>
          <w:sz w:val="22"/>
          <w:szCs w:val="22"/>
          <w:lang w:eastAsia="en-US"/>
        </w:rPr>
        <w:t>Bu programa gerçek kişi ve kar amacı güden kuruluşlar başvuramaz. (</w:t>
      </w:r>
      <w:proofErr w:type="gramStart"/>
      <w:r w:rsidR="00CA2172">
        <w:rPr>
          <w:rFonts w:asciiTheme="minorHAnsi" w:eastAsiaTheme="minorHAnsi" w:hAnsiTheme="minorHAnsi" w:cstheme="minorHAnsi"/>
          <w:sz w:val="22"/>
          <w:szCs w:val="22"/>
          <w:lang w:eastAsia="en-US"/>
        </w:rPr>
        <w:t>Bakınız:</w:t>
      </w:r>
      <w:r w:rsidRPr="009A3411">
        <w:rPr>
          <w:rFonts w:asciiTheme="minorHAnsi" w:eastAsiaTheme="minorHAnsi" w:hAnsiTheme="minorHAnsi" w:cstheme="minorHAnsi"/>
          <w:sz w:val="22"/>
          <w:szCs w:val="22"/>
          <w:lang w:eastAsia="en-US"/>
        </w:rPr>
        <w:t>Teknik</w:t>
      </w:r>
      <w:proofErr w:type="gramEnd"/>
      <w:r w:rsidRPr="009A3411">
        <w:rPr>
          <w:rFonts w:asciiTheme="minorHAnsi" w:eastAsiaTheme="minorHAnsi" w:hAnsiTheme="minorHAnsi" w:cstheme="minorHAnsi"/>
          <w:sz w:val="22"/>
          <w:szCs w:val="22"/>
          <w:lang w:eastAsia="en-US"/>
        </w:rPr>
        <w:t xml:space="preserve"> Destek Rehberi </w:t>
      </w:r>
      <w:r w:rsidR="00456F0C" w:rsidRPr="00CA2172">
        <w:rPr>
          <w:rFonts w:asciiTheme="minorHAnsi" w:eastAsiaTheme="minorHAnsi" w:hAnsiTheme="minorHAnsi" w:cstheme="minorHAnsi"/>
          <w:b/>
          <w:sz w:val="22"/>
          <w:szCs w:val="22"/>
          <w:lang w:eastAsia="en-US"/>
        </w:rPr>
        <w:t>2.1.1</w:t>
      </w:r>
      <w:r w:rsidR="00456F0C">
        <w:rPr>
          <w:rFonts w:asciiTheme="minorHAnsi" w:eastAsiaTheme="minorHAnsi" w:hAnsiTheme="minorHAnsi" w:cstheme="minorHAnsi"/>
          <w:sz w:val="22"/>
          <w:szCs w:val="22"/>
          <w:lang w:eastAsia="en-US"/>
        </w:rPr>
        <w:t xml:space="preserve"> Başvuru Sahibinin Uygunluğu: Kimler </w:t>
      </w:r>
      <w:r w:rsidR="00E70B1F">
        <w:rPr>
          <w:rFonts w:asciiTheme="minorHAnsi" w:eastAsiaTheme="minorHAnsi" w:hAnsiTheme="minorHAnsi" w:cstheme="minorHAnsi"/>
          <w:sz w:val="22"/>
          <w:szCs w:val="22"/>
          <w:lang w:eastAsia="en-US"/>
        </w:rPr>
        <w:t>Başvur</w:t>
      </w:r>
      <w:r w:rsidR="00456F0C">
        <w:rPr>
          <w:rFonts w:asciiTheme="minorHAnsi" w:eastAsiaTheme="minorHAnsi" w:hAnsiTheme="minorHAnsi" w:cstheme="minorHAnsi"/>
          <w:sz w:val="22"/>
          <w:szCs w:val="22"/>
          <w:lang w:eastAsia="en-US"/>
        </w:rPr>
        <w:t>abilir?</w:t>
      </w:r>
      <w:r w:rsidR="00456F0C" w:rsidRPr="009A3411">
        <w:rPr>
          <w:rFonts w:asciiTheme="minorHAnsi" w:eastAsiaTheme="minorHAnsi" w:hAnsiTheme="minorHAnsi" w:cstheme="minorHAnsi"/>
          <w:sz w:val="22"/>
          <w:szCs w:val="22"/>
          <w:lang w:eastAsia="en-US"/>
        </w:rPr>
        <w:t>)</w:t>
      </w:r>
    </w:p>
    <w:p w:rsidR="002B1AB0" w:rsidRPr="009A3411" w:rsidRDefault="005967AA" w:rsidP="00F50486">
      <w:pPr>
        <w:pStyle w:val="Balk1"/>
        <w:numPr>
          <w:ilvl w:val="0"/>
          <w:numId w:val="1"/>
        </w:numPr>
        <w:spacing w:before="240" w:beforeAutospacing="0" w:after="240" w:afterAutospacing="0" w:line="360" w:lineRule="auto"/>
        <w:ind w:left="0" w:firstLine="0"/>
        <w:jc w:val="both"/>
        <w:rPr>
          <w:rFonts w:asciiTheme="minorHAnsi" w:eastAsiaTheme="minorHAnsi" w:hAnsiTheme="minorHAnsi" w:cstheme="minorHAnsi"/>
          <w:bCs w:val="0"/>
          <w:color w:val="1F497D" w:themeColor="text2"/>
          <w:kern w:val="0"/>
          <w:sz w:val="22"/>
          <w:szCs w:val="22"/>
          <w:lang w:eastAsia="en-US"/>
        </w:rPr>
      </w:pPr>
      <w:hyperlink r:id="rId13" w:tooltip="Teknik Destek Programı kapsamında Ajans tarafından görevlendirilecek olan uzman ya da danışman hangi kriterlere göre belirlenecektir?" w:history="1">
        <w:r w:rsidR="002B1AB0" w:rsidRPr="009A3411">
          <w:rPr>
            <w:rFonts w:asciiTheme="minorHAnsi" w:eastAsiaTheme="minorHAnsi" w:hAnsiTheme="minorHAnsi" w:cstheme="minorHAnsi"/>
            <w:bCs w:val="0"/>
            <w:color w:val="1F497D" w:themeColor="text2"/>
            <w:kern w:val="0"/>
            <w:sz w:val="22"/>
            <w:szCs w:val="22"/>
            <w:lang w:eastAsia="en-US"/>
          </w:rPr>
          <w:t xml:space="preserve">Teknik Destek Programı kapsamında Ajans tarafından görevlendirilecek olan uzman ya da danışman hangi </w:t>
        </w:r>
        <w:proofErr w:type="gramStart"/>
        <w:r w:rsidR="002B1AB0" w:rsidRPr="009A3411">
          <w:rPr>
            <w:rFonts w:asciiTheme="minorHAnsi" w:eastAsiaTheme="minorHAnsi" w:hAnsiTheme="minorHAnsi" w:cstheme="minorHAnsi"/>
            <w:bCs w:val="0"/>
            <w:color w:val="1F497D" w:themeColor="text2"/>
            <w:kern w:val="0"/>
            <w:sz w:val="22"/>
            <w:szCs w:val="22"/>
            <w:lang w:eastAsia="en-US"/>
          </w:rPr>
          <w:t>kriterlere</w:t>
        </w:r>
        <w:proofErr w:type="gramEnd"/>
        <w:r w:rsidR="002B1AB0" w:rsidRPr="009A3411">
          <w:rPr>
            <w:rFonts w:asciiTheme="minorHAnsi" w:eastAsiaTheme="minorHAnsi" w:hAnsiTheme="minorHAnsi" w:cstheme="minorHAnsi"/>
            <w:bCs w:val="0"/>
            <w:color w:val="1F497D" w:themeColor="text2"/>
            <w:kern w:val="0"/>
            <w:sz w:val="22"/>
            <w:szCs w:val="22"/>
            <w:lang w:eastAsia="en-US"/>
          </w:rPr>
          <w:t xml:space="preserve"> göre belirlenecektir?</w:t>
        </w:r>
      </w:hyperlink>
      <w:r w:rsidR="002B1AB0" w:rsidRPr="009A3411">
        <w:rPr>
          <w:rFonts w:asciiTheme="minorHAnsi" w:eastAsiaTheme="minorHAnsi" w:hAnsiTheme="minorHAnsi" w:cstheme="minorHAnsi"/>
          <w:bCs w:val="0"/>
          <w:color w:val="1F497D" w:themeColor="text2"/>
          <w:kern w:val="0"/>
          <w:sz w:val="22"/>
          <w:szCs w:val="22"/>
          <w:lang w:eastAsia="en-US"/>
        </w:rPr>
        <w:t xml:space="preserve"> </w:t>
      </w:r>
    </w:p>
    <w:p w:rsidR="002B1AB0" w:rsidRPr="009A3411" w:rsidRDefault="002B1AB0" w:rsidP="00F50486">
      <w:pPr>
        <w:pStyle w:val="NormalWeb"/>
        <w:spacing w:before="240" w:beforeAutospacing="0" w:after="240" w:afterAutospacing="0" w:line="360" w:lineRule="auto"/>
        <w:ind w:left="708"/>
        <w:jc w:val="both"/>
        <w:rPr>
          <w:rFonts w:asciiTheme="minorHAnsi" w:eastAsiaTheme="minorHAnsi" w:hAnsiTheme="minorHAnsi" w:cstheme="minorHAnsi"/>
          <w:sz w:val="22"/>
          <w:szCs w:val="22"/>
          <w:lang w:eastAsia="en-US"/>
        </w:rPr>
      </w:pPr>
      <w:r w:rsidRPr="009A3411">
        <w:rPr>
          <w:rFonts w:asciiTheme="minorHAnsi" w:eastAsiaTheme="minorHAnsi" w:hAnsiTheme="minorHAnsi" w:cstheme="minorHAnsi"/>
          <w:sz w:val="22"/>
          <w:szCs w:val="22"/>
          <w:lang w:eastAsia="en-US"/>
        </w:rPr>
        <w:t xml:space="preserve">Teknik Destek Programı kapsamında Ajans tarafından görevlendirilecek olan uzman ya da danışmalarda, alanında en az lisans mezunu olması, 5 yıl deneyim sahibi olması, daha önce benzer konularda danışmanlık ya da eğitmenlik yapmış olması gibi </w:t>
      </w:r>
      <w:proofErr w:type="gramStart"/>
      <w:r w:rsidRPr="009A3411">
        <w:rPr>
          <w:rFonts w:asciiTheme="minorHAnsi" w:eastAsiaTheme="minorHAnsi" w:hAnsiTheme="minorHAnsi" w:cstheme="minorHAnsi"/>
          <w:sz w:val="22"/>
          <w:szCs w:val="22"/>
          <w:lang w:eastAsia="en-US"/>
        </w:rPr>
        <w:t>kriterler</w:t>
      </w:r>
      <w:proofErr w:type="gramEnd"/>
      <w:r w:rsidRPr="009A3411">
        <w:rPr>
          <w:rFonts w:asciiTheme="minorHAnsi" w:eastAsiaTheme="minorHAnsi" w:hAnsiTheme="minorHAnsi" w:cstheme="minorHAnsi"/>
          <w:sz w:val="22"/>
          <w:szCs w:val="22"/>
          <w:lang w:eastAsia="en-US"/>
        </w:rPr>
        <w:t xml:space="preserve"> dikkate alınacaktır. Ancak Ajansın bu </w:t>
      </w:r>
      <w:proofErr w:type="gramStart"/>
      <w:r w:rsidRPr="009A3411">
        <w:rPr>
          <w:rFonts w:asciiTheme="minorHAnsi" w:eastAsiaTheme="minorHAnsi" w:hAnsiTheme="minorHAnsi" w:cstheme="minorHAnsi"/>
          <w:sz w:val="22"/>
          <w:szCs w:val="22"/>
          <w:lang w:eastAsia="en-US"/>
        </w:rPr>
        <w:t>kriterlerde</w:t>
      </w:r>
      <w:proofErr w:type="gramEnd"/>
      <w:r w:rsidRPr="009A3411">
        <w:rPr>
          <w:rFonts w:asciiTheme="minorHAnsi" w:eastAsiaTheme="minorHAnsi" w:hAnsiTheme="minorHAnsi" w:cstheme="minorHAnsi"/>
          <w:sz w:val="22"/>
          <w:szCs w:val="22"/>
          <w:lang w:eastAsia="en-US"/>
        </w:rPr>
        <w:t xml:space="preserve"> değişikli</w:t>
      </w:r>
      <w:r w:rsidR="004A0716">
        <w:rPr>
          <w:rFonts w:asciiTheme="minorHAnsi" w:eastAsiaTheme="minorHAnsi" w:hAnsiTheme="minorHAnsi" w:cstheme="minorHAnsi"/>
          <w:sz w:val="22"/>
          <w:szCs w:val="22"/>
          <w:lang w:eastAsia="en-US"/>
        </w:rPr>
        <w:t>k</w:t>
      </w:r>
      <w:r w:rsidRPr="009A3411">
        <w:rPr>
          <w:rFonts w:asciiTheme="minorHAnsi" w:eastAsiaTheme="minorHAnsi" w:hAnsiTheme="minorHAnsi" w:cstheme="minorHAnsi"/>
          <w:sz w:val="22"/>
          <w:szCs w:val="22"/>
          <w:lang w:eastAsia="en-US"/>
        </w:rPr>
        <w:t xml:space="preserve"> yapma hakkı saklıdır.</w:t>
      </w:r>
    </w:p>
    <w:p w:rsidR="009F00C5" w:rsidRPr="009A3411" w:rsidRDefault="005967AA" w:rsidP="00F50486">
      <w:pPr>
        <w:pStyle w:val="Balk1"/>
        <w:numPr>
          <w:ilvl w:val="0"/>
          <w:numId w:val="1"/>
        </w:numPr>
        <w:spacing w:before="240" w:beforeAutospacing="0" w:after="240" w:afterAutospacing="0" w:line="360" w:lineRule="auto"/>
        <w:ind w:left="0" w:firstLine="0"/>
        <w:jc w:val="both"/>
        <w:rPr>
          <w:rFonts w:asciiTheme="minorHAnsi" w:eastAsiaTheme="minorHAnsi" w:hAnsiTheme="minorHAnsi" w:cstheme="minorHAnsi"/>
          <w:bCs w:val="0"/>
          <w:color w:val="1F497D" w:themeColor="text2"/>
          <w:kern w:val="0"/>
          <w:sz w:val="22"/>
          <w:szCs w:val="22"/>
          <w:lang w:eastAsia="en-US"/>
        </w:rPr>
      </w:pPr>
      <w:hyperlink r:id="rId14" w:tooltip="Teknik Destek Programı kapsamında 14 iş günü programın niteliğine göre yeterli olmayabilir. Bu durumda, bir sonraki Teknik Destek başvurusunda aynı konuda destek başvurusunda bulunularak, bir önceki programda tamamlanamayan faaliyete devam edilebilir mi?" w:history="1">
        <w:r w:rsidR="009F00C5" w:rsidRPr="009A3411">
          <w:rPr>
            <w:rFonts w:asciiTheme="minorHAnsi" w:eastAsiaTheme="minorHAnsi" w:hAnsiTheme="minorHAnsi" w:cstheme="minorHAnsi"/>
            <w:bCs w:val="0"/>
            <w:color w:val="1F497D" w:themeColor="text2"/>
            <w:kern w:val="0"/>
            <w:sz w:val="22"/>
            <w:szCs w:val="22"/>
            <w:lang w:eastAsia="en-US"/>
          </w:rPr>
          <w:t>Teknik Destek Programı kapsamında 14 iş günü programın niteliğine göre yeterli olmayabilir. Bu durumda, bir sonraki Teknik Destek başvurusunda aynı konuda destek başvurusunda bulunularak, bir önceki programda tamamlanamayan faaliyete devam edilebilir mi?</w:t>
        </w:r>
      </w:hyperlink>
      <w:r w:rsidR="009F00C5" w:rsidRPr="009A3411">
        <w:rPr>
          <w:rFonts w:asciiTheme="minorHAnsi" w:eastAsiaTheme="minorHAnsi" w:hAnsiTheme="minorHAnsi" w:cstheme="minorHAnsi"/>
          <w:bCs w:val="0"/>
          <w:color w:val="1F497D" w:themeColor="text2"/>
          <w:kern w:val="0"/>
          <w:sz w:val="22"/>
          <w:szCs w:val="22"/>
          <w:lang w:eastAsia="en-US"/>
        </w:rPr>
        <w:t xml:space="preserve"> </w:t>
      </w:r>
    </w:p>
    <w:p w:rsidR="0052143C" w:rsidRPr="009A3411" w:rsidRDefault="009F00C5" w:rsidP="00F50486">
      <w:pPr>
        <w:pStyle w:val="NormalWeb"/>
        <w:spacing w:before="240" w:beforeAutospacing="0" w:after="240" w:afterAutospacing="0" w:line="360" w:lineRule="auto"/>
        <w:ind w:left="708"/>
        <w:jc w:val="both"/>
        <w:rPr>
          <w:rFonts w:asciiTheme="minorHAnsi" w:hAnsiTheme="minorHAnsi" w:cstheme="minorHAnsi"/>
          <w:sz w:val="22"/>
          <w:szCs w:val="22"/>
        </w:rPr>
      </w:pPr>
      <w:r w:rsidRPr="009A3411">
        <w:rPr>
          <w:rFonts w:asciiTheme="minorHAnsi" w:hAnsiTheme="minorHAnsi" w:cstheme="minorHAnsi"/>
          <w:sz w:val="22"/>
          <w:szCs w:val="22"/>
        </w:rPr>
        <w:t>Başvuru rehberinde belirtildiği üzere, Teknik Destek Programı kapsamında geçici süreli uzman görevlendirme süresi en fazla 14 iş günü olup, faaliyetlerin de 1 ay içerisinde tamamlanması gerekmektedir. Bu kapsa</w:t>
      </w:r>
      <w:r w:rsidR="0052143C" w:rsidRPr="009A3411">
        <w:rPr>
          <w:rFonts w:asciiTheme="minorHAnsi" w:hAnsiTheme="minorHAnsi" w:cstheme="minorHAnsi"/>
          <w:sz w:val="22"/>
          <w:szCs w:val="22"/>
        </w:rPr>
        <w:t>mda, bu süreleri aşan b</w:t>
      </w:r>
      <w:r w:rsidRPr="009A3411">
        <w:rPr>
          <w:rFonts w:asciiTheme="minorHAnsi" w:hAnsiTheme="minorHAnsi" w:cstheme="minorHAnsi"/>
          <w:sz w:val="22"/>
          <w:szCs w:val="22"/>
        </w:rPr>
        <w:t xml:space="preserve">aşvurular uygun başvuru değildir. </w:t>
      </w:r>
    </w:p>
    <w:p w:rsidR="009F00C5" w:rsidRPr="009A3411" w:rsidRDefault="009F00C5" w:rsidP="00F50486">
      <w:pPr>
        <w:pStyle w:val="NormalWeb"/>
        <w:spacing w:before="240" w:beforeAutospacing="0" w:after="240" w:afterAutospacing="0" w:line="360" w:lineRule="auto"/>
        <w:ind w:left="708"/>
        <w:jc w:val="both"/>
        <w:rPr>
          <w:rFonts w:asciiTheme="minorHAnsi" w:hAnsiTheme="minorHAnsi" w:cstheme="minorHAnsi"/>
          <w:sz w:val="22"/>
          <w:szCs w:val="22"/>
        </w:rPr>
      </w:pPr>
      <w:r w:rsidRPr="009A3411">
        <w:rPr>
          <w:rFonts w:asciiTheme="minorHAnsi" w:hAnsiTheme="minorHAnsi" w:cstheme="minorHAnsi"/>
          <w:sz w:val="22"/>
          <w:szCs w:val="22"/>
        </w:rPr>
        <w:t>Teknik Destek başvuruları kurgulanırken bu süreleri aşmayacak şekilde hazırlanması gerekmekte olup, tamamlanamayan faaliyetlere sonraki Teknik Destek Programlarında devam edilmesi söz konusu değildir.</w:t>
      </w:r>
    </w:p>
    <w:p w:rsidR="0052143C" w:rsidRPr="009A3411" w:rsidRDefault="005967AA" w:rsidP="00F50486">
      <w:pPr>
        <w:pStyle w:val="Balk1"/>
        <w:numPr>
          <w:ilvl w:val="0"/>
          <w:numId w:val="1"/>
        </w:numPr>
        <w:spacing w:before="240" w:beforeAutospacing="0" w:after="240" w:afterAutospacing="0" w:line="360" w:lineRule="auto"/>
        <w:ind w:left="0" w:firstLine="0"/>
        <w:jc w:val="both"/>
        <w:rPr>
          <w:rFonts w:asciiTheme="minorHAnsi" w:eastAsiaTheme="minorHAnsi" w:hAnsiTheme="minorHAnsi" w:cstheme="minorHAnsi"/>
          <w:bCs w:val="0"/>
          <w:color w:val="1F497D" w:themeColor="text2"/>
          <w:kern w:val="0"/>
          <w:sz w:val="22"/>
          <w:szCs w:val="22"/>
          <w:lang w:eastAsia="en-US"/>
        </w:rPr>
      </w:pPr>
      <w:hyperlink r:id="rId15" w:tooltip="Bir İl Müdürlüğüne bağlı şube müdürlüğü Teknik Destek Programı kapsamında uygun bir başvuru sahibi midir?" w:history="1">
        <w:r w:rsidR="0052143C" w:rsidRPr="009A3411">
          <w:rPr>
            <w:rFonts w:asciiTheme="minorHAnsi" w:eastAsiaTheme="minorHAnsi" w:hAnsiTheme="minorHAnsi" w:cstheme="minorHAnsi"/>
            <w:bCs w:val="0"/>
            <w:color w:val="1F497D" w:themeColor="text2"/>
            <w:kern w:val="0"/>
            <w:sz w:val="22"/>
            <w:szCs w:val="22"/>
            <w:lang w:eastAsia="en-US"/>
          </w:rPr>
          <w:t>Bir İl Müdürlüğüne bağlı şube müdürlüğü Teknik Destek Programı kapsamında uygun bir başvuru sahibi midir?</w:t>
        </w:r>
      </w:hyperlink>
      <w:r w:rsidR="0052143C" w:rsidRPr="009A3411">
        <w:rPr>
          <w:rFonts w:asciiTheme="minorHAnsi" w:eastAsiaTheme="minorHAnsi" w:hAnsiTheme="minorHAnsi" w:cstheme="minorHAnsi"/>
          <w:bCs w:val="0"/>
          <w:color w:val="1F497D" w:themeColor="text2"/>
          <w:kern w:val="0"/>
          <w:sz w:val="22"/>
          <w:szCs w:val="22"/>
          <w:lang w:eastAsia="en-US"/>
        </w:rPr>
        <w:t xml:space="preserve"> </w:t>
      </w:r>
    </w:p>
    <w:p w:rsidR="0052143C" w:rsidRPr="009A3411" w:rsidRDefault="0052143C" w:rsidP="00F50486">
      <w:pPr>
        <w:pStyle w:val="NormalWeb"/>
        <w:spacing w:before="240" w:beforeAutospacing="0" w:after="240" w:afterAutospacing="0" w:line="360" w:lineRule="auto"/>
        <w:ind w:left="708"/>
        <w:jc w:val="both"/>
        <w:rPr>
          <w:rFonts w:asciiTheme="minorHAnsi" w:hAnsiTheme="minorHAnsi" w:cstheme="minorHAnsi"/>
          <w:sz w:val="22"/>
          <w:szCs w:val="22"/>
        </w:rPr>
      </w:pPr>
      <w:r w:rsidRPr="009A3411">
        <w:rPr>
          <w:rFonts w:asciiTheme="minorHAnsi" w:hAnsiTheme="minorHAnsi" w:cstheme="minorHAnsi"/>
          <w:sz w:val="22"/>
          <w:szCs w:val="22"/>
        </w:rPr>
        <w:t>İl Müdürlükleri uygun başvuru sahibi olsalar da, il müdürlüklerine bağlı alt birimler uygun başvuru sahibi değildir.</w:t>
      </w:r>
    </w:p>
    <w:p w:rsidR="0052143C" w:rsidRPr="009A3411" w:rsidRDefault="005967AA" w:rsidP="00F50486">
      <w:pPr>
        <w:pStyle w:val="Balk1"/>
        <w:numPr>
          <w:ilvl w:val="0"/>
          <w:numId w:val="1"/>
        </w:numPr>
        <w:spacing w:before="240" w:beforeAutospacing="0" w:after="240" w:afterAutospacing="0" w:line="360" w:lineRule="auto"/>
        <w:ind w:left="0" w:firstLine="0"/>
        <w:jc w:val="both"/>
        <w:rPr>
          <w:rFonts w:asciiTheme="minorHAnsi" w:hAnsiTheme="minorHAnsi" w:cstheme="minorHAnsi"/>
          <w:sz w:val="22"/>
          <w:szCs w:val="22"/>
        </w:rPr>
      </w:pPr>
      <w:hyperlink r:id="rId16" w:tooltip="Bir başvuru sahibi tarafından talep edilen eğitim programı için farklı bir kurumun da aynı talepte bulunması halinde DOĞAKA her iki başvuru sahibi için ortak teknik destek verebilir mi?" w:history="1">
        <w:r w:rsidR="0052143C" w:rsidRPr="009A3411">
          <w:rPr>
            <w:rStyle w:val="Kpr"/>
            <w:rFonts w:asciiTheme="minorHAnsi" w:eastAsiaTheme="majorEastAsia" w:hAnsiTheme="minorHAnsi" w:cstheme="minorHAnsi"/>
            <w:color w:val="1F497D" w:themeColor="text2"/>
            <w:sz w:val="22"/>
            <w:szCs w:val="22"/>
            <w:u w:val="none"/>
          </w:rPr>
          <w:t>Bir başvuru sahibi tarafından talep edilen eğitim programı için farklı bir kurumun da aynı talepte bulunması halinde DOĞAKA her iki başvuru sahibi için ortak teknik destek verebilir mi?</w:t>
        </w:r>
      </w:hyperlink>
      <w:r w:rsidR="0052143C" w:rsidRPr="009A3411">
        <w:rPr>
          <w:rFonts w:asciiTheme="minorHAnsi" w:hAnsiTheme="minorHAnsi" w:cstheme="minorHAnsi"/>
          <w:sz w:val="22"/>
          <w:szCs w:val="22"/>
        </w:rPr>
        <w:t xml:space="preserve"> </w:t>
      </w:r>
    </w:p>
    <w:p w:rsidR="002E6363" w:rsidRDefault="0052143C" w:rsidP="00F50486">
      <w:pPr>
        <w:pStyle w:val="NormalWeb"/>
        <w:spacing w:before="240" w:beforeAutospacing="0" w:after="240" w:afterAutospacing="0" w:line="360" w:lineRule="auto"/>
        <w:ind w:left="708"/>
        <w:jc w:val="both"/>
        <w:rPr>
          <w:rFonts w:asciiTheme="minorHAnsi" w:hAnsiTheme="minorHAnsi" w:cstheme="minorHAnsi"/>
          <w:sz w:val="22"/>
          <w:szCs w:val="22"/>
        </w:rPr>
      </w:pPr>
      <w:r w:rsidRPr="009A3411">
        <w:rPr>
          <w:rFonts w:asciiTheme="minorHAnsi" w:hAnsiTheme="minorHAnsi" w:cstheme="minorHAnsi"/>
          <w:sz w:val="22"/>
          <w:szCs w:val="22"/>
        </w:rPr>
        <w:t>Farklı başvuru sahipleri tarafından aynı konuda Teknik Destek talebinde bulunulması halinde, kaynakların etkin kullanılması amacıyla Ajans tarafından bu kuruluşlara ortak teknik destek sağlanabilir.</w:t>
      </w:r>
      <w:bookmarkStart w:id="1" w:name="_GoBack"/>
      <w:bookmarkEnd w:id="1"/>
    </w:p>
    <w:p w:rsidR="00701BCB" w:rsidRPr="009A3411" w:rsidRDefault="00701BCB" w:rsidP="00701BCB">
      <w:pPr>
        <w:pStyle w:val="NormalWeb"/>
        <w:spacing w:before="288" w:beforeAutospacing="0" w:after="288" w:afterAutospacing="0" w:line="276" w:lineRule="auto"/>
        <w:ind w:left="360"/>
        <w:jc w:val="both"/>
        <w:rPr>
          <w:rStyle w:val="Kpr"/>
          <w:rFonts w:asciiTheme="minorHAnsi" w:hAnsiTheme="minorHAnsi" w:cstheme="minorHAnsi"/>
          <w:color w:val="1F497D" w:themeColor="text2"/>
          <w:sz w:val="22"/>
          <w:szCs w:val="22"/>
          <w:u w:val="none"/>
        </w:rPr>
      </w:pPr>
    </w:p>
    <w:sectPr w:rsidR="00701BCB" w:rsidRPr="009A3411" w:rsidSect="009A3411">
      <w:footerReference w:type="default" r:id="rId17"/>
      <w:pgSz w:w="11906" w:h="16838"/>
      <w:pgMar w:top="1560" w:right="1274" w:bottom="141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8D7" w:rsidRDefault="000A68D7" w:rsidP="009A3411">
      <w:pPr>
        <w:spacing w:after="0" w:line="240" w:lineRule="auto"/>
      </w:pPr>
      <w:r>
        <w:separator/>
      </w:r>
    </w:p>
  </w:endnote>
  <w:endnote w:type="continuationSeparator" w:id="1">
    <w:p w:rsidR="000A68D7" w:rsidRDefault="000A68D7" w:rsidP="009A3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34843"/>
      <w:docPartObj>
        <w:docPartGallery w:val="Page Numbers (Bottom of Page)"/>
        <w:docPartUnique/>
      </w:docPartObj>
    </w:sdtPr>
    <w:sdtContent>
      <w:p w:rsidR="000A68D7" w:rsidRDefault="005967AA">
        <w:pPr>
          <w:pStyle w:val="Altbilgi"/>
          <w:jc w:val="right"/>
        </w:pPr>
        <w:r>
          <w:fldChar w:fldCharType="begin"/>
        </w:r>
        <w:r w:rsidR="000A68D7">
          <w:instrText>PAGE   \* MERGEFORMAT</w:instrText>
        </w:r>
        <w:r>
          <w:fldChar w:fldCharType="separate"/>
        </w:r>
        <w:r w:rsidR="007462E7">
          <w:rPr>
            <w:noProof/>
          </w:rPr>
          <w:t>4</w:t>
        </w:r>
        <w:r>
          <w:fldChar w:fldCharType="end"/>
        </w:r>
      </w:p>
    </w:sdtContent>
  </w:sdt>
  <w:p w:rsidR="000A68D7" w:rsidRDefault="000A68D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8D7" w:rsidRDefault="000A68D7" w:rsidP="009A3411">
      <w:pPr>
        <w:spacing w:after="0" w:line="240" w:lineRule="auto"/>
      </w:pPr>
      <w:r>
        <w:separator/>
      </w:r>
    </w:p>
  </w:footnote>
  <w:footnote w:type="continuationSeparator" w:id="1">
    <w:p w:rsidR="000A68D7" w:rsidRDefault="000A68D7" w:rsidP="009A3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60EAD"/>
    <w:multiLevelType w:val="hybridMultilevel"/>
    <w:tmpl w:val="BB125320"/>
    <w:lvl w:ilvl="0" w:tplc="6A8283F6">
      <w:start w:val="1"/>
      <w:numFmt w:val="decimal"/>
      <w:lvlText w:val="%1."/>
      <w:lvlJc w:val="left"/>
      <w:pPr>
        <w:ind w:left="720" w:hanging="360"/>
      </w:pPr>
      <w:rPr>
        <w:rFonts w:asciiTheme="minorHAnsi" w:hAnsiTheme="minorHAnsi" w:cstheme="minorHAnsi" w:hint="default"/>
        <w:b/>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2A4D6D"/>
    <w:multiLevelType w:val="hybridMultilevel"/>
    <w:tmpl w:val="07F81DE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9D97650"/>
    <w:multiLevelType w:val="hybridMultilevel"/>
    <w:tmpl w:val="7B8AC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2717775"/>
    <w:multiLevelType w:val="hybridMultilevel"/>
    <w:tmpl w:val="0174309E"/>
    <w:lvl w:ilvl="0" w:tplc="A0125B2E">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D453D36"/>
    <w:multiLevelType w:val="hybridMultilevel"/>
    <w:tmpl w:val="D1D439B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F3011F"/>
    <w:rsid w:val="00016BCE"/>
    <w:rsid w:val="0004686B"/>
    <w:rsid w:val="000615F5"/>
    <w:rsid w:val="00067501"/>
    <w:rsid w:val="000A54B0"/>
    <w:rsid w:val="000A68D7"/>
    <w:rsid w:val="000E2FA7"/>
    <w:rsid w:val="001034C3"/>
    <w:rsid w:val="001657FB"/>
    <w:rsid w:val="001735D8"/>
    <w:rsid w:val="001B2E08"/>
    <w:rsid w:val="001C368A"/>
    <w:rsid w:val="001D5833"/>
    <w:rsid w:val="001F326F"/>
    <w:rsid w:val="00227DBB"/>
    <w:rsid w:val="00294886"/>
    <w:rsid w:val="002B1AB0"/>
    <w:rsid w:val="002E6363"/>
    <w:rsid w:val="002F3A70"/>
    <w:rsid w:val="003431F9"/>
    <w:rsid w:val="0035535A"/>
    <w:rsid w:val="00355D6F"/>
    <w:rsid w:val="003A1982"/>
    <w:rsid w:val="003D224D"/>
    <w:rsid w:val="003D3692"/>
    <w:rsid w:val="003D78B1"/>
    <w:rsid w:val="003E35F7"/>
    <w:rsid w:val="004475DD"/>
    <w:rsid w:val="00456F0C"/>
    <w:rsid w:val="004911B3"/>
    <w:rsid w:val="00494F10"/>
    <w:rsid w:val="004A0716"/>
    <w:rsid w:val="004A64D6"/>
    <w:rsid w:val="004B699A"/>
    <w:rsid w:val="0052143C"/>
    <w:rsid w:val="00553E16"/>
    <w:rsid w:val="00574995"/>
    <w:rsid w:val="005967AA"/>
    <w:rsid w:val="005A592E"/>
    <w:rsid w:val="005C461B"/>
    <w:rsid w:val="005C47A0"/>
    <w:rsid w:val="00642A28"/>
    <w:rsid w:val="00665633"/>
    <w:rsid w:val="006671A3"/>
    <w:rsid w:val="00683832"/>
    <w:rsid w:val="006E6CBD"/>
    <w:rsid w:val="00701BCB"/>
    <w:rsid w:val="00706A36"/>
    <w:rsid w:val="007462E7"/>
    <w:rsid w:val="007F5E78"/>
    <w:rsid w:val="0080186C"/>
    <w:rsid w:val="00894887"/>
    <w:rsid w:val="008B77C8"/>
    <w:rsid w:val="008D58C1"/>
    <w:rsid w:val="008F564C"/>
    <w:rsid w:val="0090414B"/>
    <w:rsid w:val="009A3411"/>
    <w:rsid w:val="009A6730"/>
    <w:rsid w:val="009C1378"/>
    <w:rsid w:val="009C62E1"/>
    <w:rsid w:val="009E5F22"/>
    <w:rsid w:val="009F00C5"/>
    <w:rsid w:val="00A02A5B"/>
    <w:rsid w:val="00A04675"/>
    <w:rsid w:val="00A31720"/>
    <w:rsid w:val="00A33881"/>
    <w:rsid w:val="00A5190B"/>
    <w:rsid w:val="00A53670"/>
    <w:rsid w:val="00A54AA8"/>
    <w:rsid w:val="00AB0A89"/>
    <w:rsid w:val="00AF3D1F"/>
    <w:rsid w:val="00B3116B"/>
    <w:rsid w:val="00B35AEE"/>
    <w:rsid w:val="00B51E5F"/>
    <w:rsid w:val="00B54410"/>
    <w:rsid w:val="00B91AB5"/>
    <w:rsid w:val="00BB756E"/>
    <w:rsid w:val="00BB7FFE"/>
    <w:rsid w:val="00BE3E1B"/>
    <w:rsid w:val="00C04CFD"/>
    <w:rsid w:val="00C12D22"/>
    <w:rsid w:val="00C37040"/>
    <w:rsid w:val="00C83CE7"/>
    <w:rsid w:val="00CA2172"/>
    <w:rsid w:val="00CE537F"/>
    <w:rsid w:val="00D15368"/>
    <w:rsid w:val="00D77A78"/>
    <w:rsid w:val="00E0433E"/>
    <w:rsid w:val="00E70B1F"/>
    <w:rsid w:val="00E975D0"/>
    <w:rsid w:val="00E97BDE"/>
    <w:rsid w:val="00EA11CF"/>
    <w:rsid w:val="00EB5734"/>
    <w:rsid w:val="00F10683"/>
    <w:rsid w:val="00F3011F"/>
    <w:rsid w:val="00F50486"/>
    <w:rsid w:val="00FF581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D8"/>
  </w:style>
  <w:style w:type="paragraph" w:styleId="Balk1">
    <w:name w:val="heading 1"/>
    <w:basedOn w:val="Normal"/>
    <w:link w:val="Balk1Char"/>
    <w:uiPriority w:val="9"/>
    <w:qFormat/>
    <w:rsid w:val="00E97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BB756E"/>
    <w:pPr>
      <w:keepNext/>
      <w:keepLines/>
      <w:spacing w:before="200" w:after="0"/>
      <w:outlineLvl w:val="2"/>
    </w:pPr>
    <w:rPr>
      <w:rFonts w:asciiTheme="majorHAnsi" w:eastAsiaTheme="majorEastAsia" w:hAnsiTheme="majorHAnsi" w:cstheme="majorBidi"/>
      <w:b/>
      <w:bCs/>
      <w:color w:val="4F81BD" w:themeColor="accent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2FA7"/>
    <w:pPr>
      <w:ind w:left="720"/>
      <w:contextualSpacing/>
    </w:pPr>
  </w:style>
  <w:style w:type="character" w:customStyle="1" w:styleId="Balk3Char">
    <w:name w:val="Başlık 3 Char"/>
    <w:basedOn w:val="VarsaylanParagrafYazTipi"/>
    <w:link w:val="Balk3"/>
    <w:uiPriority w:val="9"/>
    <w:rsid w:val="00BB756E"/>
    <w:rPr>
      <w:rFonts w:asciiTheme="majorHAnsi" w:eastAsiaTheme="majorEastAsia" w:hAnsiTheme="majorHAnsi" w:cstheme="majorBidi"/>
      <w:b/>
      <w:bCs/>
      <w:color w:val="4F81BD" w:themeColor="accent1"/>
      <w:lang w:eastAsia="tr-TR"/>
    </w:rPr>
  </w:style>
  <w:style w:type="paragraph" w:styleId="AltKonuBal">
    <w:name w:val="Subtitle"/>
    <w:basedOn w:val="Normal"/>
    <w:next w:val="Normal"/>
    <w:link w:val="AltKonuBalChar"/>
    <w:uiPriority w:val="11"/>
    <w:qFormat/>
    <w:rsid w:val="00BB756E"/>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BB756E"/>
    <w:rPr>
      <w:rFonts w:asciiTheme="majorHAnsi" w:eastAsiaTheme="majorEastAsia" w:hAnsiTheme="majorHAnsi" w:cstheme="majorBidi"/>
      <w:i/>
      <w:iCs/>
      <w:color w:val="4F81BD" w:themeColor="accent1"/>
      <w:spacing w:val="15"/>
      <w:sz w:val="24"/>
      <w:szCs w:val="24"/>
      <w:lang w:eastAsia="tr-TR"/>
    </w:rPr>
  </w:style>
  <w:style w:type="character" w:customStyle="1" w:styleId="Balk1Char">
    <w:name w:val="Başlık 1 Char"/>
    <w:basedOn w:val="VarsaylanParagrafYazTipi"/>
    <w:link w:val="Balk1"/>
    <w:uiPriority w:val="9"/>
    <w:rsid w:val="00E975D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E975D0"/>
    <w:rPr>
      <w:color w:val="0000FF"/>
      <w:u w:val="single"/>
    </w:rPr>
  </w:style>
  <w:style w:type="paragraph" w:styleId="NormalWeb">
    <w:name w:val="Normal (Web)"/>
    <w:basedOn w:val="Normal"/>
    <w:uiPriority w:val="99"/>
    <w:unhideWhenUsed/>
    <w:rsid w:val="00E975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E537F"/>
    <w:rPr>
      <w:b/>
      <w:bCs/>
    </w:rPr>
  </w:style>
  <w:style w:type="paragraph" w:styleId="stbilgi">
    <w:name w:val="header"/>
    <w:basedOn w:val="Normal"/>
    <w:link w:val="stbilgiChar"/>
    <w:uiPriority w:val="99"/>
    <w:unhideWhenUsed/>
    <w:rsid w:val="009A34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3411"/>
  </w:style>
  <w:style w:type="paragraph" w:styleId="Altbilgi">
    <w:name w:val="footer"/>
    <w:basedOn w:val="Normal"/>
    <w:link w:val="AltbilgiChar"/>
    <w:uiPriority w:val="99"/>
    <w:unhideWhenUsed/>
    <w:rsid w:val="009A34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34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97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BB756E"/>
    <w:pPr>
      <w:keepNext/>
      <w:keepLines/>
      <w:spacing w:before="200" w:after="0"/>
      <w:outlineLvl w:val="2"/>
    </w:pPr>
    <w:rPr>
      <w:rFonts w:asciiTheme="majorHAnsi" w:eastAsiaTheme="majorEastAsia" w:hAnsiTheme="majorHAnsi" w:cstheme="majorBidi"/>
      <w:b/>
      <w:bCs/>
      <w:color w:val="4F81BD" w:themeColor="accent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2FA7"/>
    <w:pPr>
      <w:ind w:left="720"/>
      <w:contextualSpacing/>
    </w:pPr>
  </w:style>
  <w:style w:type="character" w:customStyle="1" w:styleId="Balk3Char">
    <w:name w:val="Başlık 3 Char"/>
    <w:basedOn w:val="VarsaylanParagrafYazTipi"/>
    <w:link w:val="Balk3"/>
    <w:uiPriority w:val="9"/>
    <w:rsid w:val="00BB756E"/>
    <w:rPr>
      <w:rFonts w:asciiTheme="majorHAnsi" w:eastAsiaTheme="majorEastAsia" w:hAnsiTheme="majorHAnsi" w:cstheme="majorBidi"/>
      <w:b/>
      <w:bCs/>
      <w:color w:val="4F81BD" w:themeColor="accent1"/>
      <w:lang w:eastAsia="tr-TR"/>
    </w:rPr>
  </w:style>
  <w:style w:type="paragraph" w:styleId="AltKonuBal">
    <w:name w:val="Subtitle"/>
    <w:basedOn w:val="Normal"/>
    <w:next w:val="Normal"/>
    <w:link w:val="AltKonuBalChar"/>
    <w:uiPriority w:val="11"/>
    <w:qFormat/>
    <w:rsid w:val="00BB756E"/>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BB756E"/>
    <w:rPr>
      <w:rFonts w:asciiTheme="majorHAnsi" w:eastAsiaTheme="majorEastAsia" w:hAnsiTheme="majorHAnsi" w:cstheme="majorBidi"/>
      <w:i/>
      <w:iCs/>
      <w:color w:val="4F81BD" w:themeColor="accent1"/>
      <w:spacing w:val="15"/>
      <w:sz w:val="24"/>
      <w:szCs w:val="24"/>
      <w:lang w:eastAsia="tr-TR"/>
    </w:rPr>
  </w:style>
  <w:style w:type="character" w:customStyle="1" w:styleId="Balk1Char">
    <w:name w:val="Başlık 1 Char"/>
    <w:basedOn w:val="VarsaylanParagrafYazTipi"/>
    <w:link w:val="Balk1"/>
    <w:uiPriority w:val="9"/>
    <w:rsid w:val="00E975D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E975D0"/>
    <w:rPr>
      <w:color w:val="0000FF"/>
      <w:u w:val="single"/>
    </w:rPr>
  </w:style>
  <w:style w:type="paragraph" w:styleId="NormalWeb">
    <w:name w:val="Normal (Web)"/>
    <w:basedOn w:val="Normal"/>
    <w:uiPriority w:val="99"/>
    <w:unhideWhenUsed/>
    <w:rsid w:val="00E975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E537F"/>
    <w:rPr>
      <w:b/>
      <w:bCs/>
    </w:rPr>
  </w:style>
  <w:style w:type="paragraph" w:styleId="stbilgi">
    <w:name w:val="header"/>
    <w:basedOn w:val="Normal"/>
    <w:link w:val="stbilgiChar"/>
    <w:uiPriority w:val="99"/>
    <w:unhideWhenUsed/>
    <w:rsid w:val="009A34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3411"/>
  </w:style>
  <w:style w:type="paragraph" w:styleId="Altbilgi">
    <w:name w:val="footer"/>
    <w:basedOn w:val="Normal"/>
    <w:link w:val="AltbilgiChar"/>
    <w:uiPriority w:val="99"/>
    <w:unhideWhenUsed/>
    <w:rsid w:val="009A34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3411"/>
  </w:style>
</w:styles>
</file>

<file path=word/webSettings.xml><?xml version="1.0" encoding="utf-8"?>
<w:webSettings xmlns:r="http://schemas.openxmlformats.org/officeDocument/2006/relationships" xmlns:w="http://schemas.openxmlformats.org/wordprocessingml/2006/main">
  <w:divs>
    <w:div w:id="47191439">
      <w:bodyDiv w:val="1"/>
      <w:marLeft w:val="0"/>
      <w:marRight w:val="0"/>
      <w:marTop w:val="0"/>
      <w:marBottom w:val="0"/>
      <w:divBdr>
        <w:top w:val="none" w:sz="0" w:space="0" w:color="auto"/>
        <w:left w:val="none" w:sz="0" w:space="0" w:color="auto"/>
        <w:bottom w:val="none" w:sz="0" w:space="0" w:color="auto"/>
        <w:right w:val="none" w:sz="0" w:space="0" w:color="auto"/>
      </w:divBdr>
    </w:div>
    <w:div w:id="116413227">
      <w:bodyDiv w:val="1"/>
      <w:marLeft w:val="0"/>
      <w:marRight w:val="0"/>
      <w:marTop w:val="0"/>
      <w:marBottom w:val="0"/>
      <w:divBdr>
        <w:top w:val="none" w:sz="0" w:space="0" w:color="auto"/>
        <w:left w:val="none" w:sz="0" w:space="0" w:color="auto"/>
        <w:bottom w:val="none" w:sz="0" w:space="0" w:color="auto"/>
        <w:right w:val="none" w:sz="0" w:space="0" w:color="auto"/>
      </w:divBdr>
      <w:divsChild>
        <w:div w:id="1124082213">
          <w:marLeft w:val="0"/>
          <w:marRight w:val="0"/>
          <w:marTop w:val="0"/>
          <w:marBottom w:val="0"/>
          <w:divBdr>
            <w:top w:val="none" w:sz="0" w:space="0" w:color="auto"/>
            <w:left w:val="none" w:sz="0" w:space="0" w:color="auto"/>
            <w:bottom w:val="none" w:sz="0" w:space="0" w:color="auto"/>
            <w:right w:val="none" w:sz="0" w:space="0" w:color="auto"/>
          </w:divBdr>
          <w:divsChild>
            <w:div w:id="15596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218">
      <w:bodyDiv w:val="1"/>
      <w:marLeft w:val="0"/>
      <w:marRight w:val="0"/>
      <w:marTop w:val="0"/>
      <w:marBottom w:val="0"/>
      <w:divBdr>
        <w:top w:val="none" w:sz="0" w:space="0" w:color="auto"/>
        <w:left w:val="none" w:sz="0" w:space="0" w:color="auto"/>
        <w:bottom w:val="none" w:sz="0" w:space="0" w:color="auto"/>
        <w:right w:val="none" w:sz="0" w:space="0" w:color="auto"/>
      </w:divBdr>
      <w:divsChild>
        <w:div w:id="1135368175">
          <w:marLeft w:val="0"/>
          <w:marRight w:val="0"/>
          <w:marTop w:val="0"/>
          <w:marBottom w:val="0"/>
          <w:divBdr>
            <w:top w:val="none" w:sz="0" w:space="0" w:color="auto"/>
            <w:left w:val="none" w:sz="0" w:space="0" w:color="auto"/>
            <w:bottom w:val="none" w:sz="0" w:space="0" w:color="auto"/>
            <w:right w:val="none" w:sz="0" w:space="0" w:color="auto"/>
          </w:divBdr>
        </w:div>
      </w:divsChild>
    </w:div>
    <w:div w:id="693115403">
      <w:bodyDiv w:val="1"/>
      <w:marLeft w:val="0"/>
      <w:marRight w:val="0"/>
      <w:marTop w:val="0"/>
      <w:marBottom w:val="0"/>
      <w:divBdr>
        <w:top w:val="none" w:sz="0" w:space="0" w:color="auto"/>
        <w:left w:val="none" w:sz="0" w:space="0" w:color="auto"/>
        <w:bottom w:val="none" w:sz="0" w:space="0" w:color="auto"/>
        <w:right w:val="none" w:sz="0" w:space="0" w:color="auto"/>
      </w:divBdr>
      <w:divsChild>
        <w:div w:id="1266839728">
          <w:marLeft w:val="0"/>
          <w:marRight w:val="0"/>
          <w:marTop w:val="0"/>
          <w:marBottom w:val="0"/>
          <w:divBdr>
            <w:top w:val="none" w:sz="0" w:space="0" w:color="auto"/>
            <w:left w:val="none" w:sz="0" w:space="0" w:color="auto"/>
            <w:bottom w:val="none" w:sz="0" w:space="0" w:color="auto"/>
            <w:right w:val="none" w:sz="0" w:space="0" w:color="auto"/>
          </w:divBdr>
        </w:div>
      </w:divsChild>
    </w:div>
    <w:div w:id="977758562">
      <w:bodyDiv w:val="1"/>
      <w:marLeft w:val="0"/>
      <w:marRight w:val="0"/>
      <w:marTop w:val="0"/>
      <w:marBottom w:val="0"/>
      <w:divBdr>
        <w:top w:val="none" w:sz="0" w:space="0" w:color="auto"/>
        <w:left w:val="none" w:sz="0" w:space="0" w:color="auto"/>
        <w:bottom w:val="none" w:sz="0" w:space="0" w:color="auto"/>
        <w:right w:val="none" w:sz="0" w:space="0" w:color="auto"/>
      </w:divBdr>
      <w:divsChild>
        <w:div w:id="1345593851">
          <w:marLeft w:val="0"/>
          <w:marRight w:val="0"/>
          <w:marTop w:val="0"/>
          <w:marBottom w:val="0"/>
          <w:divBdr>
            <w:top w:val="none" w:sz="0" w:space="0" w:color="auto"/>
            <w:left w:val="none" w:sz="0" w:space="0" w:color="auto"/>
            <w:bottom w:val="none" w:sz="0" w:space="0" w:color="auto"/>
            <w:right w:val="none" w:sz="0" w:space="0" w:color="auto"/>
          </w:divBdr>
        </w:div>
      </w:divsChild>
    </w:div>
    <w:div w:id="1140538742">
      <w:bodyDiv w:val="1"/>
      <w:marLeft w:val="0"/>
      <w:marRight w:val="0"/>
      <w:marTop w:val="0"/>
      <w:marBottom w:val="0"/>
      <w:divBdr>
        <w:top w:val="none" w:sz="0" w:space="0" w:color="auto"/>
        <w:left w:val="none" w:sz="0" w:space="0" w:color="auto"/>
        <w:bottom w:val="none" w:sz="0" w:space="0" w:color="auto"/>
        <w:right w:val="none" w:sz="0" w:space="0" w:color="auto"/>
      </w:divBdr>
      <w:divsChild>
        <w:div w:id="1356231753">
          <w:marLeft w:val="0"/>
          <w:marRight w:val="0"/>
          <w:marTop w:val="0"/>
          <w:marBottom w:val="0"/>
          <w:divBdr>
            <w:top w:val="none" w:sz="0" w:space="0" w:color="auto"/>
            <w:left w:val="none" w:sz="0" w:space="0" w:color="auto"/>
            <w:bottom w:val="none" w:sz="0" w:space="0" w:color="auto"/>
            <w:right w:val="none" w:sz="0" w:space="0" w:color="auto"/>
          </w:divBdr>
        </w:div>
      </w:divsChild>
    </w:div>
    <w:div w:id="1577863787">
      <w:bodyDiv w:val="1"/>
      <w:marLeft w:val="0"/>
      <w:marRight w:val="0"/>
      <w:marTop w:val="0"/>
      <w:marBottom w:val="0"/>
      <w:divBdr>
        <w:top w:val="none" w:sz="0" w:space="0" w:color="auto"/>
        <w:left w:val="none" w:sz="0" w:space="0" w:color="auto"/>
        <w:bottom w:val="none" w:sz="0" w:space="0" w:color="auto"/>
        <w:right w:val="none" w:sz="0" w:space="0" w:color="auto"/>
      </w:divBdr>
      <w:divsChild>
        <w:div w:id="800995981">
          <w:marLeft w:val="0"/>
          <w:marRight w:val="0"/>
          <w:marTop w:val="0"/>
          <w:marBottom w:val="0"/>
          <w:divBdr>
            <w:top w:val="none" w:sz="0" w:space="0" w:color="auto"/>
            <w:left w:val="none" w:sz="0" w:space="0" w:color="auto"/>
            <w:bottom w:val="none" w:sz="0" w:space="0" w:color="auto"/>
            <w:right w:val="none" w:sz="0" w:space="0" w:color="auto"/>
          </w:divBdr>
        </w:div>
      </w:divsChild>
    </w:div>
    <w:div w:id="1834444465">
      <w:bodyDiv w:val="1"/>
      <w:marLeft w:val="0"/>
      <w:marRight w:val="0"/>
      <w:marTop w:val="0"/>
      <w:marBottom w:val="0"/>
      <w:divBdr>
        <w:top w:val="none" w:sz="0" w:space="0" w:color="auto"/>
        <w:left w:val="none" w:sz="0" w:space="0" w:color="auto"/>
        <w:bottom w:val="none" w:sz="0" w:space="0" w:color="auto"/>
        <w:right w:val="none" w:sz="0" w:space="0" w:color="auto"/>
      </w:divBdr>
      <w:divsChild>
        <w:div w:id="353918285">
          <w:marLeft w:val="0"/>
          <w:marRight w:val="0"/>
          <w:marTop w:val="0"/>
          <w:marBottom w:val="0"/>
          <w:divBdr>
            <w:top w:val="none" w:sz="0" w:space="0" w:color="auto"/>
            <w:left w:val="none" w:sz="0" w:space="0" w:color="auto"/>
            <w:bottom w:val="none" w:sz="0" w:space="0" w:color="auto"/>
            <w:right w:val="none" w:sz="0" w:space="0" w:color="auto"/>
          </w:divBdr>
        </w:div>
      </w:divsChild>
    </w:div>
    <w:div w:id="2110395344">
      <w:bodyDiv w:val="1"/>
      <w:marLeft w:val="0"/>
      <w:marRight w:val="0"/>
      <w:marTop w:val="0"/>
      <w:marBottom w:val="0"/>
      <w:divBdr>
        <w:top w:val="none" w:sz="0" w:space="0" w:color="auto"/>
        <w:left w:val="none" w:sz="0" w:space="0" w:color="auto"/>
        <w:bottom w:val="none" w:sz="0" w:space="0" w:color="auto"/>
        <w:right w:val="none" w:sz="0" w:space="0" w:color="auto"/>
      </w:divBdr>
      <w:divsChild>
        <w:div w:id="985822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b.dogaka.org.tr/index.php/sss-sikca-sorulan-sorular/teknik-destek-sikca-sorulan-sorular/113-kalknma-ajans-teknik-destek-verecekse-bunu-ilgili-ajans-uzmann-o-kuruma-goendererek-direkt-olarak-hic-masrafsz-yapabilir-mi.html" TargetMode="External"/><Relationship Id="rId13" Type="http://schemas.openxmlformats.org/officeDocument/2006/relationships/hyperlink" Target="http://pyb.dogaka.org.tr/index.php/sss-sikca-sorulan-sorular/teknik-destek-sikca-sorulan-sorular/101-teknik-destek-program-kapsamnda-ajans-tarafndan-goerevlendirilecek-olan-uzman-ya-da-danman-hangi-kriterlere-goere-belirlenecekti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yb.dogaka.org.tr/index.php/sss-sikca-sorulan-sorular/teknik-destek-sikca-sorulan-sorular/116-teknik-destek-programna-kurumsal-olarak-en-az-kac-kii-bavurabilecek.html" TargetMode="External"/><Relationship Id="rId12" Type="http://schemas.openxmlformats.org/officeDocument/2006/relationships/hyperlink" Target="http://pyb.dogaka.org.tr/index.php/sss-sikca-sorulan-sorular/teknik-destek-sikca-sorulan-sorular/107-gercek-kiiler-veya-kar-amac-gueden-kurum-ve-kurulular-teknik-destekten-faydalanabilir-mi-.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yb.dogaka.org.tr/index.php/sss-sikca-sorulan-sorular/teknik-destek-sikca-sorulan-sorular/96-bir-bavuru-sahibi-tarafndan-talep-edilen-eitim-program-icin-farkl-bir-kurumun-da-ayn-talepte-bulunmas-halinde-doaka-her-iki-bavuru-sahibi-icin-ortak-teknik-destek-verebilir-mi.htm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yb.dogaka.org.tr/index.php/sss-sikca-sorulan-sorular/teknik-destek-sikca-sorulan-sorular/109-hangi-suere-ile-gecici-uzman-goerevlendirilecektir.html" TargetMode="External"/><Relationship Id="rId5" Type="http://schemas.openxmlformats.org/officeDocument/2006/relationships/footnotes" Target="footnotes.xml"/><Relationship Id="rId15" Type="http://schemas.openxmlformats.org/officeDocument/2006/relationships/hyperlink" Target="http://pyb.dogaka.org.tr/index.php/sss-sikca-sorulan-sorular/teknik-destek-sikca-sorulan-sorular/97-bir-l-mueduerlueuene-bal-ube-mueduerlueue-teknik-destek-program-kapsamnda-uygun-bir-bavuru-sahibi-midir.html" TargetMode="External"/><Relationship Id="rId10" Type="http://schemas.openxmlformats.org/officeDocument/2006/relationships/hyperlink" Target="http://pyb.dogaka.org.tr/index.php/sss-sikca-sorulan-sorular/teknik-destek-sikca-sorulan-sorular/110-en-fazla-kac-proje-ile-bavurabilirim.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b.dogaka.org.tr/index.php/sss-sikca-sorulan-sorular/teknik-destek-sikca-sorulan-sorular/112-lgili-kurumlara-buetce-aktarlmayacaksa-neden-teklif-carsna-cklarak-proje-yazdrlmaktadr.html" TargetMode="External"/><Relationship Id="rId14" Type="http://schemas.openxmlformats.org/officeDocument/2006/relationships/hyperlink" Target="http://pyb.dogaka.org.tr/index.php/sss-sikca-sorulan-sorular/teknik-destek-sikca-sorulan-sorular/99-teknik-destek-program-kapsamnda-14-i-guenue-programn-niteliine-goere-yeterli-olmayabilir-bu-durumda-bir-sonraki-teknik-destek-bavurusunda-ayn-konuda-destek-bavurusunda-bulunularak-bir-oenceki-programda-tamamlanamayan-faaliyete-devam-edilebilir-mi.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5</Pages>
  <Words>2048</Words>
  <Characters>11676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yasar</dc:creator>
  <cp:keywords/>
  <dc:description/>
  <cp:lastModifiedBy>IBRAHIM YASAR</cp:lastModifiedBy>
  <cp:revision>82</cp:revision>
  <dcterms:created xsi:type="dcterms:W3CDTF">2012-10-08T12:38:00Z</dcterms:created>
  <dcterms:modified xsi:type="dcterms:W3CDTF">2012-12-20T12:44:00Z</dcterms:modified>
</cp:coreProperties>
</file>