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5134" w:rsidRPr="00EA5134" w:rsidRDefault="00EA5134" w:rsidP="00EA5134">
      <w:pPr>
        <w:shd w:val="clear" w:color="auto" w:fill="FFFFFF"/>
        <w:spacing w:after="0" w:line="240" w:lineRule="atLeast"/>
        <w:ind w:left="57" w:right="57"/>
        <w:jc w:val="center"/>
        <w:rPr>
          <w:rFonts w:ascii="Arial" w:eastAsia="Times New Roman" w:hAnsi="Arial" w:cs="Arial"/>
          <w:sz w:val="20"/>
          <w:szCs w:val="20"/>
          <w:lang w:eastAsia="tr-TR"/>
        </w:rPr>
      </w:pPr>
      <w:r w:rsidRPr="00EA5134">
        <w:rPr>
          <w:rFonts w:ascii="Tahoma" w:eastAsia="Times New Roman" w:hAnsi="Tahoma" w:cs="Tahoma"/>
          <w:b/>
          <w:bCs/>
          <w:sz w:val="24"/>
          <w:szCs w:val="24"/>
          <w:lang w:eastAsia="tr-TR"/>
        </w:rPr>
        <w:t>2011 YILI DOĞRUDAN FAALİYET DESTEĞİ (DFD)</w:t>
      </w:r>
    </w:p>
    <w:p w:rsidR="00EA5134" w:rsidRPr="00EA5134" w:rsidRDefault="00EA5134" w:rsidP="00EA5134">
      <w:pPr>
        <w:shd w:val="clear" w:color="auto" w:fill="FFFFFF"/>
        <w:spacing w:after="0" w:line="240" w:lineRule="atLeast"/>
        <w:ind w:left="57" w:right="57"/>
        <w:jc w:val="center"/>
        <w:rPr>
          <w:rFonts w:ascii="Arial" w:eastAsia="Times New Roman" w:hAnsi="Arial" w:cs="Arial"/>
          <w:sz w:val="20"/>
          <w:szCs w:val="20"/>
          <w:lang w:eastAsia="tr-TR"/>
        </w:rPr>
      </w:pPr>
      <w:r w:rsidRPr="00EA5134">
        <w:rPr>
          <w:rFonts w:ascii="Tahoma" w:eastAsia="Times New Roman" w:hAnsi="Tahoma" w:cs="Tahoma"/>
          <w:b/>
          <w:bCs/>
          <w:sz w:val="24"/>
          <w:szCs w:val="24"/>
          <w:lang w:eastAsia="tr-TR"/>
        </w:rPr>
        <w:t>SIKÇA SORULAN SORULAR</w:t>
      </w:r>
    </w:p>
    <w:p w:rsidR="00EA5134" w:rsidRPr="00EA5134" w:rsidRDefault="00EA5134" w:rsidP="00EA5134">
      <w:pPr>
        <w:shd w:val="clear" w:color="auto" w:fill="FFFFFF"/>
        <w:spacing w:after="0" w:line="240" w:lineRule="atLeast"/>
        <w:ind w:left="57" w:right="57"/>
        <w:jc w:val="both"/>
        <w:rPr>
          <w:rFonts w:ascii="Arial" w:eastAsia="Times New Roman" w:hAnsi="Arial" w:cs="Arial"/>
          <w:sz w:val="20"/>
          <w:szCs w:val="20"/>
          <w:lang w:eastAsia="tr-TR"/>
        </w:rPr>
      </w:pPr>
      <w:r w:rsidRPr="00EA5134">
        <w:rPr>
          <w:rFonts w:ascii="Tahoma" w:eastAsia="Times New Roman" w:hAnsi="Tahoma" w:cs="Tahoma"/>
          <w:b/>
          <w:bCs/>
          <w:sz w:val="24"/>
          <w:szCs w:val="24"/>
          <w:lang w:eastAsia="tr-TR"/>
        </w:rPr>
        <w:t>Soru 1. Doğrudan Faaliyet Desteği Programı için Üniversiteler kapsamında kimler uygun başvuru sahibidir?</w:t>
      </w:r>
    </w:p>
    <w:p w:rsidR="00EA5134" w:rsidRPr="00EA5134" w:rsidRDefault="00EA5134" w:rsidP="00EA5134">
      <w:pPr>
        <w:shd w:val="clear" w:color="auto" w:fill="FFFFFF"/>
        <w:spacing w:after="0" w:line="240" w:lineRule="atLeast"/>
        <w:ind w:left="57" w:right="57"/>
        <w:jc w:val="both"/>
        <w:rPr>
          <w:rFonts w:ascii="Arial" w:eastAsia="Times New Roman" w:hAnsi="Arial" w:cs="Arial"/>
          <w:sz w:val="20"/>
          <w:szCs w:val="20"/>
          <w:lang w:eastAsia="tr-TR"/>
        </w:rPr>
      </w:pPr>
      <w:r w:rsidRPr="00EA5134">
        <w:rPr>
          <w:rFonts w:ascii="Tahoma" w:eastAsia="Times New Roman" w:hAnsi="Tahoma" w:cs="Tahoma"/>
          <w:b/>
          <w:bCs/>
          <w:sz w:val="24"/>
          <w:szCs w:val="24"/>
          <w:lang w:eastAsia="tr-TR"/>
        </w:rPr>
        <w:t>Cevap 1.</w:t>
      </w:r>
      <w:r w:rsidRPr="00EA5134">
        <w:rPr>
          <w:rFonts w:ascii="Tahoma" w:eastAsia="Times New Roman" w:hAnsi="Tahoma" w:cs="Tahoma"/>
          <w:sz w:val="24"/>
          <w:szCs w:val="24"/>
          <w:lang w:eastAsia="tr-TR"/>
        </w:rPr>
        <w:t xml:space="preserve"> Doğrudan Faaliyet Desteği Başvuru Rehberinin “</w:t>
      </w:r>
      <w:r w:rsidRPr="00EA5134">
        <w:rPr>
          <w:rFonts w:ascii="Tahoma" w:eastAsia="Times New Roman" w:hAnsi="Tahoma" w:cs="Tahoma"/>
          <w:b/>
          <w:bCs/>
          <w:sz w:val="24"/>
          <w:szCs w:val="24"/>
          <w:lang w:eastAsia="tr-TR"/>
        </w:rPr>
        <w:t xml:space="preserve">Kimler Başvurabilir?” </w:t>
      </w:r>
      <w:r w:rsidRPr="00EA5134">
        <w:rPr>
          <w:rFonts w:ascii="Tahoma" w:eastAsia="Times New Roman" w:hAnsi="Tahoma" w:cs="Tahoma"/>
          <w:sz w:val="24"/>
          <w:szCs w:val="24"/>
          <w:lang w:eastAsia="tr-TR"/>
        </w:rPr>
        <w:t xml:space="preserve">bölümünde belirtilen başvuru yapabilecek kurumlardan “üniversiteler” ile ifade edilen üniversite rektörlükleri, fakülteler, rektörlüğe bağlı araştırma merkezleri, enstitüler, yüksekokullar uygun başvuru sahibidir. </w:t>
      </w:r>
    </w:p>
    <w:p w:rsidR="00E00621" w:rsidRDefault="00E00621" w:rsidP="00EA5134">
      <w:pPr>
        <w:shd w:val="clear" w:color="auto" w:fill="FFFFFF"/>
        <w:spacing w:after="0" w:line="240" w:lineRule="atLeast"/>
        <w:ind w:left="57" w:right="57"/>
        <w:jc w:val="both"/>
        <w:rPr>
          <w:rFonts w:ascii="Tahoma" w:eastAsia="Times New Roman" w:hAnsi="Tahoma" w:cs="Tahoma"/>
          <w:b/>
          <w:bCs/>
          <w:sz w:val="24"/>
          <w:szCs w:val="24"/>
          <w:lang w:eastAsia="tr-TR"/>
        </w:rPr>
      </w:pPr>
    </w:p>
    <w:p w:rsidR="00EA5134" w:rsidRPr="00EA5134" w:rsidRDefault="00EA5134" w:rsidP="00EA5134">
      <w:pPr>
        <w:shd w:val="clear" w:color="auto" w:fill="FFFFFF"/>
        <w:spacing w:after="0" w:line="240" w:lineRule="atLeast"/>
        <w:ind w:left="57" w:right="57"/>
        <w:jc w:val="both"/>
        <w:rPr>
          <w:rFonts w:ascii="Arial" w:eastAsia="Times New Roman" w:hAnsi="Arial" w:cs="Arial"/>
          <w:sz w:val="20"/>
          <w:szCs w:val="20"/>
          <w:lang w:eastAsia="tr-TR"/>
        </w:rPr>
      </w:pPr>
      <w:r w:rsidRPr="00EA5134">
        <w:rPr>
          <w:rFonts w:ascii="Tahoma" w:eastAsia="Times New Roman" w:hAnsi="Tahoma" w:cs="Tahoma"/>
          <w:b/>
          <w:bCs/>
          <w:sz w:val="24"/>
          <w:szCs w:val="24"/>
          <w:lang w:eastAsia="tr-TR"/>
        </w:rPr>
        <w:t>Soru 2. Doğrudan Faaliyet Desteği kapsamında Ajansa sunmak üzere hazırladığımız projenin bütçesi 75.000 TL olan üst sınırı geçmektedir. Bu durum 75.000 TL Ajans desteğini almamıza bir engel teşkil eder mi?</w:t>
      </w:r>
    </w:p>
    <w:p w:rsidR="00EA5134" w:rsidRPr="00EA5134" w:rsidRDefault="00EA5134" w:rsidP="00EA5134">
      <w:pPr>
        <w:shd w:val="clear" w:color="auto" w:fill="FFFFFF"/>
        <w:spacing w:after="0" w:line="240" w:lineRule="atLeast"/>
        <w:ind w:left="57" w:right="57"/>
        <w:jc w:val="both"/>
        <w:rPr>
          <w:rFonts w:ascii="Arial" w:eastAsia="Times New Roman" w:hAnsi="Arial" w:cs="Arial"/>
          <w:sz w:val="20"/>
          <w:szCs w:val="20"/>
          <w:lang w:eastAsia="tr-TR"/>
        </w:rPr>
      </w:pPr>
      <w:r w:rsidRPr="00EA5134">
        <w:rPr>
          <w:rFonts w:ascii="Tahoma" w:eastAsia="Times New Roman" w:hAnsi="Tahoma" w:cs="Tahoma"/>
          <w:b/>
          <w:bCs/>
          <w:sz w:val="24"/>
          <w:szCs w:val="24"/>
          <w:lang w:eastAsia="tr-TR"/>
        </w:rPr>
        <w:t>Cevap 2</w:t>
      </w:r>
      <w:r w:rsidRPr="00EA5134">
        <w:rPr>
          <w:rFonts w:ascii="Tahoma" w:eastAsia="Times New Roman" w:hAnsi="Tahoma" w:cs="Tahoma"/>
          <w:sz w:val="24"/>
          <w:szCs w:val="24"/>
          <w:lang w:eastAsia="tr-TR"/>
        </w:rPr>
        <w:t>. Proje bütçesinin Ajans desteği dışında kalan tutarı, sözleşmeyi imzalayan taraf olması sebebiyle, Başvuru Sahibi tarafından eş finansman olarak karşılanır. Bu koşullara uyan faaliyet tekliflerinin bütçelerinin 75.000 TL üzerinde olmasında herhangi bir sakınca bulunmamaktadır.</w:t>
      </w:r>
    </w:p>
    <w:p w:rsidR="00E00621" w:rsidRDefault="00E00621" w:rsidP="00EA5134">
      <w:pPr>
        <w:shd w:val="clear" w:color="auto" w:fill="FFFFFF"/>
        <w:spacing w:after="0" w:line="240" w:lineRule="atLeast"/>
        <w:ind w:left="57" w:right="57"/>
        <w:jc w:val="both"/>
        <w:rPr>
          <w:rFonts w:ascii="Tahoma" w:eastAsia="Times New Roman" w:hAnsi="Tahoma" w:cs="Tahoma"/>
          <w:b/>
          <w:bCs/>
          <w:sz w:val="24"/>
          <w:szCs w:val="24"/>
          <w:lang w:eastAsia="tr-TR"/>
        </w:rPr>
      </w:pPr>
    </w:p>
    <w:p w:rsidR="00EA5134" w:rsidRPr="00EA5134" w:rsidRDefault="00EA5134" w:rsidP="00EA5134">
      <w:pPr>
        <w:shd w:val="clear" w:color="auto" w:fill="FFFFFF"/>
        <w:spacing w:after="0" w:line="240" w:lineRule="atLeast"/>
        <w:ind w:left="57" w:right="57"/>
        <w:jc w:val="both"/>
        <w:rPr>
          <w:rFonts w:ascii="Arial" w:eastAsia="Times New Roman" w:hAnsi="Arial" w:cs="Arial"/>
          <w:sz w:val="20"/>
          <w:szCs w:val="20"/>
          <w:lang w:eastAsia="tr-TR"/>
        </w:rPr>
      </w:pPr>
      <w:r w:rsidRPr="00EA5134">
        <w:rPr>
          <w:rFonts w:ascii="Tahoma" w:eastAsia="Times New Roman" w:hAnsi="Tahoma" w:cs="Tahoma"/>
          <w:b/>
          <w:bCs/>
          <w:sz w:val="24"/>
          <w:szCs w:val="24"/>
          <w:lang w:eastAsia="tr-TR"/>
        </w:rPr>
        <w:t xml:space="preserve">Soru 3. Kültür ve Turizm İl Müdürlüğü olarak bölgedeki turist potansiyelinin ve </w:t>
      </w:r>
      <w:proofErr w:type="gramStart"/>
      <w:r w:rsidRPr="00EA5134">
        <w:rPr>
          <w:rFonts w:ascii="Tahoma" w:eastAsia="Times New Roman" w:hAnsi="Tahoma" w:cs="Tahoma"/>
          <w:b/>
          <w:bCs/>
          <w:sz w:val="24"/>
          <w:szCs w:val="24"/>
          <w:lang w:eastAsia="tr-TR"/>
        </w:rPr>
        <w:t>profilinin</w:t>
      </w:r>
      <w:proofErr w:type="gramEnd"/>
      <w:r w:rsidRPr="00EA5134">
        <w:rPr>
          <w:rFonts w:ascii="Tahoma" w:eastAsia="Times New Roman" w:hAnsi="Tahoma" w:cs="Tahoma"/>
          <w:b/>
          <w:bCs/>
          <w:sz w:val="24"/>
          <w:szCs w:val="24"/>
          <w:lang w:eastAsia="tr-TR"/>
        </w:rPr>
        <w:t xml:space="preserve"> tespit edilmesine yönelik bir proje hazırlayarak Ajansa başvuruda bulunmak istiyoruz. Bu konuda nasıl bir destek alabiliriz?</w:t>
      </w:r>
    </w:p>
    <w:p w:rsidR="00EA5134" w:rsidRPr="00EA5134" w:rsidRDefault="00EA5134" w:rsidP="00EA5134">
      <w:pPr>
        <w:shd w:val="clear" w:color="auto" w:fill="FFFFFF"/>
        <w:spacing w:after="0" w:line="240" w:lineRule="atLeast"/>
        <w:ind w:left="57" w:right="57"/>
        <w:jc w:val="both"/>
        <w:rPr>
          <w:rFonts w:ascii="Arial" w:eastAsia="Times New Roman" w:hAnsi="Arial" w:cs="Arial"/>
          <w:sz w:val="20"/>
          <w:szCs w:val="20"/>
          <w:lang w:eastAsia="tr-TR"/>
        </w:rPr>
      </w:pPr>
      <w:r w:rsidRPr="00EA5134">
        <w:rPr>
          <w:rFonts w:ascii="Tahoma" w:eastAsia="Times New Roman" w:hAnsi="Tahoma" w:cs="Tahoma"/>
          <w:b/>
          <w:bCs/>
          <w:sz w:val="24"/>
          <w:szCs w:val="24"/>
          <w:lang w:eastAsia="tr-TR"/>
        </w:rPr>
        <w:t xml:space="preserve">Cevap 3. </w:t>
      </w:r>
      <w:r w:rsidRPr="00EA5134">
        <w:rPr>
          <w:rFonts w:ascii="Tahoma" w:eastAsia="Times New Roman" w:hAnsi="Tahoma" w:cs="Tahoma"/>
          <w:sz w:val="24"/>
          <w:szCs w:val="24"/>
          <w:lang w:eastAsia="tr-TR"/>
        </w:rPr>
        <w:t>İl Müdürlükleri, Başvuru Rehberi’nde belirtilen koşulları karşılamak kaydıyla Doğrudan Faaliyet Desteği kapsamında uygun Başvuru Sahipleri arasında yer almaktadır. Belirttiğiniz konu, Programın öncelik alanlarına girmektedir. Bu konuda hazırlayacağınız faaliyet teklifini 25.10.2011 saat 17.00’a kadar Ajansa sunabilirsiniz.</w:t>
      </w:r>
    </w:p>
    <w:p w:rsidR="00E00621" w:rsidRDefault="00E00621" w:rsidP="00EA5134">
      <w:pPr>
        <w:shd w:val="clear" w:color="auto" w:fill="FFFFFF"/>
        <w:spacing w:after="0" w:line="240" w:lineRule="atLeast"/>
        <w:ind w:left="57" w:right="57"/>
        <w:jc w:val="both"/>
        <w:rPr>
          <w:rFonts w:ascii="Tahoma" w:eastAsia="Times New Roman" w:hAnsi="Tahoma" w:cs="Tahoma"/>
          <w:b/>
          <w:bCs/>
          <w:sz w:val="24"/>
          <w:szCs w:val="24"/>
          <w:lang w:eastAsia="tr-TR"/>
        </w:rPr>
      </w:pPr>
    </w:p>
    <w:p w:rsidR="00EA5134" w:rsidRPr="00EA5134" w:rsidRDefault="00EA5134" w:rsidP="00EA5134">
      <w:pPr>
        <w:shd w:val="clear" w:color="auto" w:fill="FFFFFF"/>
        <w:spacing w:after="0" w:line="240" w:lineRule="atLeast"/>
        <w:ind w:left="57" w:right="57"/>
        <w:jc w:val="both"/>
        <w:rPr>
          <w:rFonts w:ascii="Arial" w:eastAsia="Times New Roman" w:hAnsi="Arial" w:cs="Arial"/>
          <w:sz w:val="20"/>
          <w:szCs w:val="20"/>
          <w:lang w:eastAsia="tr-TR"/>
        </w:rPr>
      </w:pPr>
      <w:r w:rsidRPr="00EA5134">
        <w:rPr>
          <w:rFonts w:ascii="Tahoma" w:eastAsia="Times New Roman" w:hAnsi="Tahoma" w:cs="Tahoma"/>
          <w:b/>
          <w:bCs/>
          <w:sz w:val="24"/>
          <w:szCs w:val="24"/>
          <w:lang w:eastAsia="tr-TR"/>
        </w:rPr>
        <w:t>Soru 4. Ajansın Doğrudan Faaliyet Desteği Programı kapsamında destek sağlayacağı faaliyet alanları nelerdir?</w:t>
      </w:r>
    </w:p>
    <w:p w:rsidR="00EA5134" w:rsidRPr="00EA5134" w:rsidRDefault="00EA5134" w:rsidP="00EA5134">
      <w:pPr>
        <w:shd w:val="clear" w:color="auto" w:fill="FFFFFF"/>
        <w:spacing w:after="0" w:line="240" w:lineRule="atLeast"/>
        <w:ind w:left="57" w:right="57"/>
        <w:jc w:val="both"/>
        <w:rPr>
          <w:rFonts w:ascii="Arial" w:eastAsia="Times New Roman" w:hAnsi="Arial" w:cs="Arial"/>
          <w:sz w:val="20"/>
          <w:szCs w:val="20"/>
          <w:lang w:eastAsia="tr-TR"/>
        </w:rPr>
      </w:pPr>
      <w:r w:rsidRPr="00EA5134">
        <w:rPr>
          <w:rFonts w:ascii="Tahoma" w:eastAsia="Times New Roman" w:hAnsi="Tahoma" w:cs="Tahoma"/>
          <w:b/>
          <w:bCs/>
          <w:sz w:val="24"/>
          <w:szCs w:val="24"/>
          <w:lang w:eastAsia="tr-TR"/>
        </w:rPr>
        <w:t xml:space="preserve">Cevap 4. </w:t>
      </w:r>
      <w:r w:rsidRPr="00EA5134">
        <w:rPr>
          <w:rFonts w:ascii="Tahoma" w:eastAsia="Times New Roman" w:hAnsi="Tahoma" w:cs="Tahoma"/>
          <w:sz w:val="24"/>
          <w:szCs w:val="24"/>
          <w:lang w:eastAsia="tr-TR"/>
        </w:rPr>
        <w:t xml:space="preserve">TR63 Bölgesinin kalkınması ve rekabet gücünün artırılması çerçevesinde muhtemel tehditlerin tespit edilmesi ve mevcut fırsatlardan yararlanılmasına yönelik olarak gerçekleştirilecek olan </w:t>
      </w:r>
      <w:r w:rsidRPr="00EA5134">
        <w:rPr>
          <w:rFonts w:ascii="Tahoma" w:eastAsia="Times New Roman" w:hAnsi="Tahoma" w:cs="Tahoma"/>
          <w:b/>
          <w:bCs/>
          <w:sz w:val="24"/>
          <w:szCs w:val="24"/>
          <w:lang w:eastAsia="tr-TR"/>
        </w:rPr>
        <w:t>Araştırma, Geliştirme, Fizibilite, Planlama</w:t>
      </w:r>
      <w:r w:rsidRPr="00EA5134">
        <w:rPr>
          <w:rFonts w:ascii="Tahoma" w:eastAsia="Times New Roman" w:hAnsi="Tahoma" w:cs="Tahoma"/>
          <w:sz w:val="24"/>
          <w:szCs w:val="24"/>
          <w:lang w:eastAsia="tr-TR"/>
        </w:rPr>
        <w:t xml:space="preserve"> ve </w:t>
      </w:r>
      <w:r w:rsidRPr="00EA5134">
        <w:rPr>
          <w:rFonts w:ascii="Tahoma" w:eastAsia="Times New Roman" w:hAnsi="Tahoma" w:cs="Tahoma"/>
          <w:b/>
          <w:bCs/>
          <w:sz w:val="24"/>
          <w:szCs w:val="24"/>
          <w:lang w:eastAsia="tr-TR"/>
        </w:rPr>
        <w:t>Büyük Çaplı Yatırımların Bölgeye Çekilmesine</w:t>
      </w:r>
      <w:r w:rsidRPr="00EA5134">
        <w:rPr>
          <w:rFonts w:ascii="Tahoma" w:eastAsia="Times New Roman" w:hAnsi="Tahoma" w:cs="Tahoma"/>
          <w:sz w:val="24"/>
          <w:szCs w:val="24"/>
          <w:lang w:eastAsia="tr-TR"/>
        </w:rPr>
        <w:t xml:space="preserve"> yönelik faaliyetleridir. </w:t>
      </w:r>
    </w:p>
    <w:p w:rsidR="00E00621" w:rsidRDefault="00E00621" w:rsidP="00EA5134">
      <w:pPr>
        <w:shd w:val="clear" w:color="auto" w:fill="FFFFFF"/>
        <w:spacing w:after="0" w:line="240" w:lineRule="atLeast"/>
        <w:ind w:left="57" w:right="57"/>
        <w:jc w:val="both"/>
        <w:rPr>
          <w:rFonts w:ascii="Tahoma" w:eastAsia="Times New Roman" w:hAnsi="Tahoma" w:cs="Tahoma"/>
          <w:b/>
          <w:bCs/>
          <w:sz w:val="24"/>
          <w:szCs w:val="24"/>
          <w:lang w:eastAsia="tr-TR"/>
        </w:rPr>
      </w:pPr>
    </w:p>
    <w:p w:rsidR="00EA5134" w:rsidRPr="00EA5134" w:rsidRDefault="00EA5134" w:rsidP="00EA5134">
      <w:pPr>
        <w:shd w:val="clear" w:color="auto" w:fill="FFFFFF"/>
        <w:spacing w:after="0" w:line="240" w:lineRule="atLeast"/>
        <w:ind w:left="57" w:right="57"/>
        <w:jc w:val="both"/>
        <w:rPr>
          <w:rFonts w:ascii="Arial" w:eastAsia="Times New Roman" w:hAnsi="Arial" w:cs="Arial"/>
          <w:sz w:val="20"/>
          <w:szCs w:val="20"/>
          <w:lang w:eastAsia="tr-TR"/>
        </w:rPr>
      </w:pPr>
      <w:r w:rsidRPr="00EA5134">
        <w:rPr>
          <w:rFonts w:ascii="Tahoma" w:eastAsia="Times New Roman" w:hAnsi="Tahoma" w:cs="Tahoma"/>
          <w:b/>
          <w:bCs/>
          <w:sz w:val="24"/>
          <w:szCs w:val="24"/>
          <w:lang w:eastAsia="tr-TR"/>
        </w:rPr>
        <w:t>Soru 5. Doğrudan Faaliyet Desteği Programına birden fazla proje ile başvuru yapabiliriz miyiz?</w:t>
      </w:r>
    </w:p>
    <w:p w:rsidR="00EA5134" w:rsidRPr="00EA5134" w:rsidRDefault="00EA5134" w:rsidP="00EA5134">
      <w:pPr>
        <w:shd w:val="clear" w:color="auto" w:fill="FFFFFF"/>
        <w:spacing w:after="0" w:line="240" w:lineRule="atLeast"/>
        <w:ind w:left="57" w:right="57"/>
        <w:jc w:val="both"/>
        <w:rPr>
          <w:rFonts w:ascii="Arial" w:eastAsia="Times New Roman" w:hAnsi="Arial" w:cs="Arial"/>
          <w:sz w:val="20"/>
          <w:szCs w:val="20"/>
          <w:lang w:eastAsia="tr-TR"/>
        </w:rPr>
      </w:pPr>
      <w:r w:rsidRPr="00EA5134">
        <w:rPr>
          <w:rFonts w:ascii="Tahoma" w:eastAsia="Times New Roman" w:hAnsi="Tahoma" w:cs="Tahoma"/>
          <w:b/>
          <w:bCs/>
          <w:sz w:val="24"/>
          <w:szCs w:val="24"/>
          <w:lang w:eastAsia="tr-TR"/>
        </w:rPr>
        <w:t>Cevap 5.</w:t>
      </w:r>
      <w:r w:rsidRPr="00EA5134">
        <w:rPr>
          <w:rFonts w:ascii="Tahoma" w:eastAsia="Times New Roman" w:hAnsi="Tahoma" w:cs="Tahoma"/>
          <w:sz w:val="24"/>
          <w:szCs w:val="24"/>
          <w:lang w:eastAsia="tr-TR"/>
        </w:rPr>
        <w:t xml:space="preserve"> Bir Başvuru Sahibi, bir faaliyet yılı içerisinde doğrudan faaliyet desteği için </w:t>
      </w:r>
      <w:r w:rsidRPr="00EA5134">
        <w:rPr>
          <w:rFonts w:ascii="Tahoma" w:eastAsia="Times New Roman" w:hAnsi="Tahoma" w:cs="Tahoma"/>
          <w:b/>
          <w:bCs/>
          <w:sz w:val="24"/>
          <w:szCs w:val="24"/>
          <w:lang w:eastAsia="tr-TR"/>
        </w:rPr>
        <w:t xml:space="preserve">en fazla 2 (iki) </w:t>
      </w:r>
      <w:r w:rsidRPr="00EA5134">
        <w:rPr>
          <w:rFonts w:ascii="Tahoma" w:eastAsia="Times New Roman" w:hAnsi="Tahoma" w:cs="Tahoma"/>
          <w:sz w:val="24"/>
          <w:szCs w:val="24"/>
          <w:lang w:eastAsia="tr-TR"/>
        </w:rPr>
        <w:t xml:space="preserve">başvuruda bulunabilir ve 2011 faaliyet yılında </w:t>
      </w:r>
      <w:r w:rsidRPr="00EA5134">
        <w:rPr>
          <w:rFonts w:ascii="Tahoma" w:eastAsia="Times New Roman" w:hAnsi="Tahoma" w:cs="Tahoma"/>
          <w:b/>
          <w:bCs/>
          <w:sz w:val="24"/>
          <w:szCs w:val="24"/>
          <w:lang w:eastAsia="tr-TR"/>
        </w:rPr>
        <w:t xml:space="preserve">en fazla 1 (bir) </w:t>
      </w:r>
      <w:r w:rsidRPr="00EA5134">
        <w:rPr>
          <w:rFonts w:ascii="Tahoma" w:eastAsia="Times New Roman" w:hAnsi="Tahoma" w:cs="Tahoma"/>
          <w:sz w:val="24"/>
          <w:szCs w:val="24"/>
          <w:lang w:eastAsia="tr-TR"/>
        </w:rPr>
        <w:t xml:space="preserve">faaliyet için mali destek alabilir. </w:t>
      </w:r>
    </w:p>
    <w:p w:rsidR="00E00621" w:rsidRDefault="00E00621" w:rsidP="00EA5134">
      <w:pPr>
        <w:shd w:val="clear" w:color="auto" w:fill="FFFFFF"/>
        <w:spacing w:after="0" w:line="240" w:lineRule="atLeast"/>
        <w:ind w:left="57" w:right="57"/>
        <w:jc w:val="both"/>
        <w:rPr>
          <w:rFonts w:ascii="Tahoma" w:eastAsia="Times New Roman" w:hAnsi="Tahoma" w:cs="Tahoma"/>
          <w:b/>
          <w:bCs/>
          <w:sz w:val="24"/>
          <w:szCs w:val="24"/>
          <w:lang w:eastAsia="tr-TR"/>
        </w:rPr>
      </w:pPr>
    </w:p>
    <w:p w:rsidR="00EA5134" w:rsidRPr="00EA5134" w:rsidRDefault="00EA5134" w:rsidP="00EA5134">
      <w:pPr>
        <w:shd w:val="clear" w:color="auto" w:fill="FFFFFF"/>
        <w:spacing w:after="0" w:line="240" w:lineRule="atLeast"/>
        <w:ind w:left="57" w:right="57"/>
        <w:jc w:val="both"/>
        <w:rPr>
          <w:rFonts w:ascii="Arial" w:eastAsia="Times New Roman" w:hAnsi="Arial" w:cs="Arial"/>
          <w:sz w:val="20"/>
          <w:szCs w:val="20"/>
          <w:lang w:eastAsia="tr-TR"/>
        </w:rPr>
      </w:pPr>
      <w:r w:rsidRPr="00EA5134">
        <w:rPr>
          <w:rFonts w:ascii="Tahoma" w:eastAsia="Times New Roman" w:hAnsi="Tahoma" w:cs="Tahoma"/>
          <w:b/>
          <w:bCs/>
          <w:sz w:val="24"/>
          <w:szCs w:val="24"/>
          <w:lang w:eastAsia="tr-TR"/>
        </w:rPr>
        <w:t>Soru 6. Bölge dışında yer alan kurum ve kuruluşlarda Doğrudan Faaliyet Desteği için Doğu Akdeniz Kalkınma Ajansına başvuru yapabilirler mi?</w:t>
      </w:r>
    </w:p>
    <w:p w:rsidR="00EA5134" w:rsidRPr="00EA5134" w:rsidRDefault="00EA5134" w:rsidP="00EA5134">
      <w:pPr>
        <w:shd w:val="clear" w:color="auto" w:fill="FFFFFF"/>
        <w:spacing w:after="0" w:line="240" w:lineRule="atLeast"/>
        <w:ind w:left="57" w:right="57"/>
        <w:jc w:val="both"/>
        <w:rPr>
          <w:rFonts w:ascii="Arial" w:eastAsia="Times New Roman" w:hAnsi="Arial" w:cs="Arial"/>
          <w:sz w:val="20"/>
          <w:szCs w:val="20"/>
          <w:lang w:eastAsia="tr-TR"/>
        </w:rPr>
      </w:pPr>
      <w:r w:rsidRPr="00EA5134">
        <w:rPr>
          <w:rFonts w:ascii="Tahoma" w:eastAsia="Times New Roman" w:hAnsi="Tahoma" w:cs="Tahoma"/>
          <w:b/>
          <w:bCs/>
          <w:sz w:val="24"/>
          <w:szCs w:val="24"/>
          <w:lang w:eastAsia="tr-TR"/>
        </w:rPr>
        <w:t xml:space="preserve">Cevap 6. </w:t>
      </w:r>
      <w:r w:rsidRPr="00EA5134">
        <w:rPr>
          <w:rFonts w:ascii="Tahoma" w:eastAsia="Times New Roman" w:hAnsi="Tahoma" w:cs="Tahoma"/>
          <w:sz w:val="24"/>
          <w:szCs w:val="24"/>
          <w:lang w:eastAsia="tr-TR"/>
        </w:rPr>
        <w:t xml:space="preserve">Başvuruda bulunacak kuruluşların, Ajansın faaliyet gösterdiği Düzey 2 TR63 Bölgesinde (Hatay, Kahramanmaraş ve Osmaniye) kayıtlı olması veya merkez ya da yasal şubelerinin bu bölgede bulunması, gerekmektedir. </w:t>
      </w:r>
    </w:p>
    <w:p w:rsidR="00E00621" w:rsidRDefault="00E00621" w:rsidP="00EA5134">
      <w:pPr>
        <w:shd w:val="clear" w:color="auto" w:fill="FFFFFF"/>
        <w:spacing w:after="0" w:line="240" w:lineRule="atLeast"/>
        <w:ind w:left="57" w:right="57"/>
        <w:jc w:val="both"/>
        <w:rPr>
          <w:rFonts w:ascii="Tahoma" w:eastAsia="Times New Roman" w:hAnsi="Tahoma" w:cs="Tahoma"/>
          <w:b/>
          <w:bCs/>
          <w:sz w:val="24"/>
          <w:szCs w:val="24"/>
          <w:lang w:eastAsia="tr-TR"/>
        </w:rPr>
      </w:pPr>
    </w:p>
    <w:p w:rsidR="00EA5134" w:rsidRPr="00EA5134" w:rsidRDefault="00EA5134" w:rsidP="00EA5134">
      <w:pPr>
        <w:shd w:val="clear" w:color="auto" w:fill="FFFFFF"/>
        <w:spacing w:after="0" w:line="240" w:lineRule="atLeast"/>
        <w:ind w:left="57" w:right="57"/>
        <w:jc w:val="both"/>
        <w:rPr>
          <w:rFonts w:ascii="Arial" w:eastAsia="Times New Roman" w:hAnsi="Arial" w:cs="Arial"/>
          <w:sz w:val="20"/>
          <w:szCs w:val="20"/>
          <w:lang w:eastAsia="tr-TR"/>
        </w:rPr>
      </w:pPr>
      <w:r w:rsidRPr="00EA5134">
        <w:rPr>
          <w:rFonts w:ascii="Tahoma" w:eastAsia="Times New Roman" w:hAnsi="Tahoma" w:cs="Tahoma"/>
          <w:b/>
          <w:bCs/>
          <w:sz w:val="24"/>
          <w:szCs w:val="24"/>
          <w:lang w:eastAsia="tr-TR"/>
        </w:rPr>
        <w:lastRenderedPageBreak/>
        <w:t>Soru 7. Sanayi ve Ticaret İl Müdürlüğü olarak, başlatmış olduğunuz teknik destek ve Doğrudan Faaliyet Desteği programlarına farklı faaliyetler için eş zamanlı olarak başvuruda bulunabilir miyiz?</w:t>
      </w:r>
    </w:p>
    <w:p w:rsidR="00EA5134" w:rsidRPr="00EA5134" w:rsidRDefault="00EA5134" w:rsidP="00EA5134">
      <w:pPr>
        <w:shd w:val="clear" w:color="auto" w:fill="FFFFFF"/>
        <w:spacing w:after="0" w:line="240" w:lineRule="atLeast"/>
        <w:ind w:left="57" w:right="57"/>
        <w:jc w:val="both"/>
        <w:rPr>
          <w:rFonts w:ascii="Arial" w:eastAsia="Times New Roman" w:hAnsi="Arial" w:cs="Arial"/>
          <w:sz w:val="20"/>
          <w:szCs w:val="20"/>
          <w:lang w:eastAsia="tr-TR"/>
        </w:rPr>
      </w:pPr>
      <w:r w:rsidRPr="00EA5134">
        <w:rPr>
          <w:rFonts w:ascii="Tahoma" w:eastAsia="Times New Roman" w:hAnsi="Tahoma" w:cs="Tahoma"/>
          <w:b/>
          <w:bCs/>
          <w:sz w:val="24"/>
          <w:szCs w:val="24"/>
          <w:lang w:eastAsia="tr-TR"/>
        </w:rPr>
        <w:t xml:space="preserve">Cevap 7. </w:t>
      </w:r>
      <w:r w:rsidRPr="00EA5134">
        <w:rPr>
          <w:rFonts w:ascii="Tahoma" w:eastAsia="Times New Roman" w:hAnsi="Tahoma" w:cs="Tahoma"/>
          <w:sz w:val="24"/>
          <w:szCs w:val="24"/>
          <w:lang w:eastAsia="tr-TR"/>
        </w:rPr>
        <w:t>Bir Başvuru Sahibinin farklı faaliyetler için aynı anda iki programa başvurmasında herhangi bir sakınca bulunmamaktadır.</w:t>
      </w:r>
    </w:p>
    <w:p w:rsidR="00E00621" w:rsidRDefault="00E00621" w:rsidP="00EA5134">
      <w:pPr>
        <w:shd w:val="clear" w:color="auto" w:fill="FFFFFF"/>
        <w:spacing w:after="0" w:line="240" w:lineRule="atLeast"/>
        <w:ind w:left="57" w:right="57"/>
        <w:jc w:val="both"/>
        <w:rPr>
          <w:rFonts w:ascii="Tahoma" w:eastAsia="Times New Roman" w:hAnsi="Tahoma" w:cs="Tahoma"/>
          <w:b/>
          <w:bCs/>
          <w:sz w:val="24"/>
          <w:szCs w:val="24"/>
          <w:lang w:eastAsia="tr-TR"/>
        </w:rPr>
      </w:pPr>
    </w:p>
    <w:p w:rsidR="00EA5134" w:rsidRPr="00EA5134" w:rsidRDefault="00EA5134" w:rsidP="00EA5134">
      <w:pPr>
        <w:shd w:val="clear" w:color="auto" w:fill="FFFFFF"/>
        <w:spacing w:after="0" w:line="240" w:lineRule="atLeast"/>
        <w:ind w:left="57" w:right="57"/>
        <w:jc w:val="both"/>
        <w:rPr>
          <w:rFonts w:ascii="Arial" w:eastAsia="Times New Roman" w:hAnsi="Arial" w:cs="Arial"/>
          <w:sz w:val="20"/>
          <w:szCs w:val="20"/>
          <w:lang w:eastAsia="tr-TR"/>
        </w:rPr>
      </w:pPr>
      <w:r w:rsidRPr="00EA5134">
        <w:rPr>
          <w:rFonts w:ascii="Tahoma" w:eastAsia="Times New Roman" w:hAnsi="Tahoma" w:cs="Tahoma"/>
          <w:b/>
          <w:bCs/>
          <w:sz w:val="24"/>
          <w:szCs w:val="24"/>
          <w:lang w:eastAsia="tr-TR"/>
        </w:rPr>
        <w:t>Soru 8. Doğrudan Faaliyet Desteği başvuru formunu ve eklerini internet ortamında doldurup e-mail yoluyla başvuruda bulunabilir miyiz?</w:t>
      </w:r>
    </w:p>
    <w:p w:rsidR="00EA5134" w:rsidRPr="00EA5134" w:rsidRDefault="00EA5134" w:rsidP="00EA5134">
      <w:pPr>
        <w:shd w:val="clear" w:color="auto" w:fill="FFFFFF"/>
        <w:spacing w:after="0" w:line="240" w:lineRule="atLeast"/>
        <w:ind w:left="57" w:right="57"/>
        <w:jc w:val="both"/>
        <w:rPr>
          <w:rFonts w:ascii="Arial" w:eastAsia="Times New Roman" w:hAnsi="Arial" w:cs="Arial"/>
          <w:sz w:val="20"/>
          <w:szCs w:val="20"/>
          <w:lang w:eastAsia="tr-TR"/>
        </w:rPr>
      </w:pPr>
      <w:r w:rsidRPr="00EA5134">
        <w:rPr>
          <w:rFonts w:ascii="Tahoma" w:eastAsia="Times New Roman" w:hAnsi="Tahoma" w:cs="Tahoma"/>
          <w:b/>
          <w:bCs/>
          <w:sz w:val="24"/>
          <w:szCs w:val="24"/>
          <w:lang w:eastAsia="tr-TR"/>
        </w:rPr>
        <w:t xml:space="preserve">Cevap 8. </w:t>
      </w:r>
      <w:r w:rsidRPr="00EA5134">
        <w:rPr>
          <w:rFonts w:ascii="Tahoma" w:eastAsia="Times New Roman" w:hAnsi="Tahoma" w:cs="Tahoma"/>
          <w:sz w:val="24"/>
          <w:szCs w:val="24"/>
          <w:lang w:eastAsia="tr-TR"/>
        </w:rPr>
        <w:t>Doğrudan Faaliyet Desteği başvuruları ajansın internet sayfası üzerinden Başvuru Formu bilgisayarınıza indirilerek ve doldurulduktan sonra online başvuru şeklinde gönderildikten sonra, gönderilen Başvuru Formundan çıktı alınacak, imzalanacak ve istenen destekleyici belgeler de ilave edilerek kapalı zarf içinde taahhütlü posta yoluyla, kargo şirketi ile veya elden yapılır. Bunun dışında kullanılacak herhangi bir başvuru yöntemi (e-mail, faks vb.) kabul edilmeyecektir.</w:t>
      </w:r>
    </w:p>
    <w:p w:rsidR="00E00621" w:rsidRDefault="00E00621" w:rsidP="00EA5134">
      <w:pPr>
        <w:shd w:val="clear" w:color="auto" w:fill="FFFFFF"/>
        <w:spacing w:after="0" w:line="240" w:lineRule="atLeast"/>
        <w:ind w:left="57" w:right="57"/>
        <w:jc w:val="both"/>
        <w:rPr>
          <w:rFonts w:ascii="Tahoma" w:eastAsia="Times New Roman" w:hAnsi="Tahoma" w:cs="Tahoma"/>
          <w:b/>
          <w:bCs/>
          <w:sz w:val="24"/>
          <w:szCs w:val="24"/>
          <w:lang w:eastAsia="tr-TR"/>
        </w:rPr>
      </w:pPr>
    </w:p>
    <w:p w:rsidR="00EA5134" w:rsidRPr="00EA5134" w:rsidRDefault="00EA5134" w:rsidP="00EA5134">
      <w:pPr>
        <w:shd w:val="clear" w:color="auto" w:fill="FFFFFF"/>
        <w:spacing w:after="0" w:line="240" w:lineRule="atLeast"/>
        <w:ind w:left="57" w:right="57"/>
        <w:jc w:val="both"/>
        <w:rPr>
          <w:rFonts w:ascii="Arial" w:eastAsia="Times New Roman" w:hAnsi="Arial" w:cs="Arial"/>
          <w:sz w:val="20"/>
          <w:szCs w:val="20"/>
          <w:lang w:eastAsia="tr-TR"/>
        </w:rPr>
      </w:pPr>
      <w:r w:rsidRPr="00EA5134">
        <w:rPr>
          <w:rFonts w:ascii="Tahoma" w:eastAsia="Times New Roman" w:hAnsi="Tahoma" w:cs="Tahoma"/>
          <w:b/>
          <w:bCs/>
          <w:sz w:val="24"/>
          <w:szCs w:val="24"/>
          <w:lang w:eastAsia="tr-TR"/>
        </w:rPr>
        <w:t>Soru 9. Sunduğumuz projenin belgelerinin eksik veya yanlış olması durumunda bu belgelerin daha sonra tamamlanması mümkün mü?</w:t>
      </w:r>
    </w:p>
    <w:p w:rsidR="00EA5134" w:rsidRPr="00EA5134" w:rsidRDefault="00EA5134" w:rsidP="00EA5134">
      <w:pPr>
        <w:shd w:val="clear" w:color="auto" w:fill="FFFFFF"/>
        <w:spacing w:after="0" w:line="240" w:lineRule="atLeast"/>
        <w:ind w:left="57" w:right="57"/>
        <w:jc w:val="both"/>
        <w:rPr>
          <w:rFonts w:ascii="Arial" w:eastAsia="Times New Roman" w:hAnsi="Arial" w:cs="Arial"/>
          <w:sz w:val="20"/>
          <w:szCs w:val="20"/>
          <w:lang w:eastAsia="tr-TR"/>
        </w:rPr>
      </w:pPr>
      <w:r w:rsidRPr="00EA5134">
        <w:rPr>
          <w:rFonts w:ascii="Tahoma" w:eastAsia="Times New Roman" w:hAnsi="Tahoma" w:cs="Tahoma"/>
          <w:b/>
          <w:bCs/>
          <w:sz w:val="24"/>
          <w:szCs w:val="24"/>
          <w:lang w:eastAsia="tr-TR"/>
        </w:rPr>
        <w:t xml:space="preserve">Cevap 9. </w:t>
      </w:r>
      <w:r w:rsidRPr="00EA5134">
        <w:rPr>
          <w:rFonts w:ascii="Tahoma" w:eastAsia="Times New Roman" w:hAnsi="Tahoma" w:cs="Tahoma"/>
          <w:sz w:val="24"/>
          <w:szCs w:val="24"/>
          <w:lang w:eastAsia="tr-TR"/>
        </w:rPr>
        <w:t>Başvurudaki eksikliklere ve/veya değişikliklere ilişkin</w:t>
      </w:r>
      <w:r w:rsidRPr="00EA5134">
        <w:rPr>
          <w:rFonts w:ascii="Tahoma" w:eastAsia="Times New Roman" w:hAnsi="Tahoma" w:cs="Tahoma"/>
          <w:b/>
          <w:bCs/>
          <w:sz w:val="24"/>
          <w:szCs w:val="24"/>
          <w:lang w:eastAsia="tr-TR"/>
        </w:rPr>
        <w:t xml:space="preserve"> </w:t>
      </w:r>
      <w:r w:rsidRPr="00EA5134">
        <w:rPr>
          <w:rFonts w:ascii="Tahoma" w:eastAsia="Times New Roman" w:hAnsi="Tahoma" w:cs="Tahoma"/>
          <w:sz w:val="24"/>
          <w:szCs w:val="24"/>
          <w:lang w:eastAsia="tr-TR"/>
        </w:rPr>
        <w:t xml:space="preserve">değerlendirme, Başvuru Rehberinde yer alan </w:t>
      </w:r>
      <w:r w:rsidRPr="00EA5134">
        <w:rPr>
          <w:rFonts w:ascii="Tahoma" w:eastAsia="Times New Roman" w:hAnsi="Tahoma" w:cs="Tahoma"/>
          <w:b/>
          <w:bCs/>
          <w:sz w:val="24"/>
          <w:szCs w:val="24"/>
          <w:lang w:eastAsia="tr-TR"/>
        </w:rPr>
        <w:t>“İdari Kontrol Listesi”</w:t>
      </w:r>
      <w:r w:rsidRPr="00EA5134">
        <w:rPr>
          <w:rFonts w:ascii="Tahoma" w:eastAsia="Times New Roman" w:hAnsi="Tahoma" w:cs="Tahoma"/>
          <w:sz w:val="24"/>
          <w:szCs w:val="24"/>
          <w:lang w:eastAsia="tr-TR"/>
        </w:rPr>
        <w:t xml:space="preserve"> ile tanımlanan kriterlere göre belirlenecektir. Kontrol Listesi kriterlerinin taşımayan başvurular sonraki değerlendirme aşamalarına alınmayacaktır. Diğer konularda ise Ajans tarafından proje değerlendirmesi için istenebilecek ilave açıklama ve belgelerin 5 işgünü içinde ajansa sunulması gerekir.</w:t>
      </w:r>
    </w:p>
    <w:p w:rsidR="00E00621" w:rsidRDefault="00E00621" w:rsidP="00EA5134">
      <w:pPr>
        <w:shd w:val="clear" w:color="auto" w:fill="FFFFFF"/>
        <w:spacing w:after="0" w:line="240" w:lineRule="atLeast"/>
        <w:ind w:left="57" w:right="57"/>
        <w:jc w:val="both"/>
        <w:rPr>
          <w:rFonts w:ascii="Tahoma" w:eastAsia="Times New Roman" w:hAnsi="Tahoma" w:cs="Tahoma"/>
          <w:b/>
          <w:bCs/>
          <w:sz w:val="24"/>
          <w:szCs w:val="24"/>
          <w:lang w:eastAsia="tr-TR"/>
        </w:rPr>
      </w:pPr>
    </w:p>
    <w:p w:rsidR="00EA5134" w:rsidRPr="00EA5134" w:rsidRDefault="00EA5134" w:rsidP="00EA5134">
      <w:pPr>
        <w:shd w:val="clear" w:color="auto" w:fill="FFFFFF"/>
        <w:spacing w:after="0" w:line="240" w:lineRule="atLeast"/>
        <w:ind w:left="57" w:right="57"/>
        <w:jc w:val="both"/>
        <w:rPr>
          <w:rFonts w:ascii="Arial" w:eastAsia="Times New Roman" w:hAnsi="Arial" w:cs="Arial"/>
          <w:sz w:val="20"/>
          <w:szCs w:val="20"/>
          <w:lang w:eastAsia="tr-TR"/>
        </w:rPr>
      </w:pPr>
      <w:r w:rsidRPr="00EA5134">
        <w:rPr>
          <w:rFonts w:ascii="Tahoma" w:eastAsia="Times New Roman" w:hAnsi="Tahoma" w:cs="Tahoma"/>
          <w:b/>
          <w:bCs/>
          <w:sz w:val="24"/>
          <w:szCs w:val="24"/>
          <w:lang w:eastAsia="tr-TR"/>
        </w:rPr>
        <w:t>Soru 10. Proje uygulama süresi en fazla kaç aydır?</w:t>
      </w:r>
    </w:p>
    <w:p w:rsidR="00EA5134" w:rsidRPr="00EA5134" w:rsidRDefault="00EA5134" w:rsidP="00EA5134">
      <w:pPr>
        <w:shd w:val="clear" w:color="auto" w:fill="FFFFFF"/>
        <w:spacing w:after="0" w:line="240" w:lineRule="atLeast"/>
        <w:ind w:left="57" w:right="57"/>
        <w:jc w:val="both"/>
        <w:rPr>
          <w:rFonts w:ascii="Arial" w:eastAsia="Times New Roman" w:hAnsi="Arial" w:cs="Arial"/>
          <w:sz w:val="20"/>
          <w:szCs w:val="20"/>
          <w:lang w:eastAsia="tr-TR"/>
        </w:rPr>
      </w:pPr>
      <w:r w:rsidRPr="00EA5134">
        <w:rPr>
          <w:rFonts w:ascii="Tahoma" w:eastAsia="Times New Roman" w:hAnsi="Tahoma" w:cs="Tahoma"/>
          <w:b/>
          <w:bCs/>
          <w:sz w:val="24"/>
          <w:szCs w:val="24"/>
          <w:lang w:eastAsia="tr-TR"/>
        </w:rPr>
        <w:t xml:space="preserve">Cevap 10. </w:t>
      </w:r>
      <w:r w:rsidRPr="00EA5134">
        <w:rPr>
          <w:rFonts w:ascii="Tahoma" w:eastAsia="Times New Roman" w:hAnsi="Tahoma" w:cs="Tahoma"/>
          <w:sz w:val="24"/>
          <w:szCs w:val="24"/>
          <w:lang w:eastAsia="tr-TR"/>
        </w:rPr>
        <w:t xml:space="preserve">Azami DFD proje uygulama süresi </w:t>
      </w:r>
      <w:r w:rsidRPr="00EA5134">
        <w:rPr>
          <w:rFonts w:ascii="Tahoma" w:eastAsia="Times New Roman" w:hAnsi="Tahoma" w:cs="Tahoma"/>
          <w:b/>
          <w:bCs/>
          <w:sz w:val="24"/>
          <w:szCs w:val="24"/>
          <w:lang w:eastAsia="tr-TR"/>
        </w:rPr>
        <w:t xml:space="preserve">3 (üç) aydır. </w:t>
      </w:r>
      <w:r w:rsidRPr="00EA5134">
        <w:rPr>
          <w:rFonts w:ascii="Tahoma" w:eastAsia="Times New Roman" w:hAnsi="Tahoma" w:cs="Tahoma"/>
          <w:sz w:val="24"/>
          <w:szCs w:val="24"/>
          <w:lang w:eastAsia="tr-TR"/>
        </w:rPr>
        <w:t>Bu süre, sözleşmenin tüm taraflarca imzalandığı günden bir sonraki gün itibariyle başlar.</w:t>
      </w:r>
    </w:p>
    <w:p w:rsidR="00EA5134" w:rsidRPr="00EA5134" w:rsidRDefault="00EA5134" w:rsidP="00EA5134">
      <w:pPr>
        <w:shd w:val="clear" w:color="auto" w:fill="FFFFFF"/>
        <w:spacing w:after="0" w:line="240" w:lineRule="atLeast"/>
        <w:ind w:left="57" w:right="57"/>
        <w:jc w:val="both"/>
        <w:rPr>
          <w:rFonts w:ascii="Arial" w:eastAsia="Times New Roman" w:hAnsi="Arial" w:cs="Arial"/>
          <w:sz w:val="20"/>
          <w:szCs w:val="20"/>
          <w:lang w:eastAsia="tr-TR"/>
        </w:rPr>
      </w:pPr>
      <w:r w:rsidRPr="00EA5134">
        <w:rPr>
          <w:rFonts w:ascii="Tahoma" w:eastAsia="Times New Roman" w:hAnsi="Tahoma" w:cs="Tahoma"/>
          <w:b/>
          <w:bCs/>
          <w:sz w:val="24"/>
          <w:szCs w:val="24"/>
          <w:lang w:eastAsia="tr-TR"/>
        </w:rPr>
        <w:t>Soru 11. Proje ortağı bölge dışından olabilir mi?</w:t>
      </w:r>
    </w:p>
    <w:p w:rsidR="00EA5134" w:rsidRPr="00EA5134" w:rsidRDefault="00EA5134" w:rsidP="00EA5134">
      <w:pPr>
        <w:shd w:val="clear" w:color="auto" w:fill="FFFFFF"/>
        <w:spacing w:before="150" w:after="225" w:line="240" w:lineRule="atLeast"/>
        <w:ind w:right="57"/>
        <w:jc w:val="both"/>
        <w:rPr>
          <w:rFonts w:ascii="Arial" w:eastAsia="Times New Roman" w:hAnsi="Arial" w:cs="Arial"/>
          <w:sz w:val="20"/>
          <w:szCs w:val="20"/>
          <w:lang w:eastAsia="tr-TR"/>
        </w:rPr>
      </w:pPr>
      <w:r w:rsidRPr="00EA5134">
        <w:rPr>
          <w:rFonts w:ascii="Tahoma" w:eastAsia="Times New Roman" w:hAnsi="Tahoma" w:cs="Tahoma"/>
          <w:b/>
          <w:bCs/>
          <w:sz w:val="24"/>
          <w:szCs w:val="24"/>
          <w:lang w:eastAsia="tr-TR"/>
        </w:rPr>
        <w:t>Cevap 11.</w:t>
      </w:r>
      <w:r w:rsidRPr="00EA5134">
        <w:rPr>
          <w:rFonts w:ascii="Tahoma" w:eastAsia="Times New Roman" w:hAnsi="Tahoma" w:cs="Tahoma"/>
          <w:sz w:val="24"/>
          <w:szCs w:val="24"/>
          <w:lang w:eastAsia="tr-TR"/>
        </w:rPr>
        <w:t xml:space="preserve"> Başvuru sahibinin ortakları, DFD başvurularının tasarlanmasına ve uygulanmasına katılabilecek ve ortakların yaptıkları masraflar destek yararlanıcısının yaptığı masraflarla aynı koşullarda kabul edilebilecektir. Ajansın faaliyet gösterdiği TR63 Düzey 2 Bölgesinde (Hatay, Kahramanmaraş ve Osmaniye) kayıtlı olması veya merkez ya da yasal şubelerinin bu bölgede bulunması” dışında, başvuru sahipleri ile aynı uygunluk kriterlerini karşılamalıdırlar</w:t>
      </w:r>
    </w:p>
    <w:p w:rsidR="00EA5134" w:rsidRPr="00EA5134" w:rsidRDefault="00EA5134" w:rsidP="00EA5134">
      <w:pPr>
        <w:shd w:val="clear" w:color="auto" w:fill="FFFFFF"/>
        <w:spacing w:before="150" w:after="225" w:line="240" w:lineRule="atLeast"/>
        <w:ind w:right="57"/>
        <w:jc w:val="both"/>
        <w:rPr>
          <w:rFonts w:ascii="Arial" w:eastAsia="Times New Roman" w:hAnsi="Arial" w:cs="Arial"/>
          <w:sz w:val="20"/>
          <w:szCs w:val="20"/>
          <w:lang w:eastAsia="tr-TR"/>
        </w:rPr>
      </w:pPr>
      <w:r w:rsidRPr="00EA5134">
        <w:rPr>
          <w:rFonts w:ascii="Tahoma" w:eastAsia="Times New Roman" w:hAnsi="Tahoma" w:cs="Tahoma"/>
          <w:b/>
          <w:bCs/>
          <w:sz w:val="24"/>
          <w:szCs w:val="24"/>
          <w:lang w:eastAsia="tr-TR"/>
        </w:rPr>
        <w:t>Soru 12. Doğrudan Faaliyet Desteği Programında eş finansman zorunlu mudur?</w:t>
      </w:r>
    </w:p>
    <w:p w:rsidR="00EA5134" w:rsidRPr="00EA5134" w:rsidRDefault="00EA5134" w:rsidP="00EA5134">
      <w:pPr>
        <w:shd w:val="clear" w:color="auto" w:fill="FFFFFF"/>
        <w:spacing w:before="150" w:after="225" w:line="240" w:lineRule="atLeast"/>
        <w:ind w:right="57"/>
        <w:jc w:val="both"/>
        <w:rPr>
          <w:rFonts w:ascii="Arial" w:eastAsia="Times New Roman" w:hAnsi="Arial" w:cs="Arial"/>
          <w:sz w:val="20"/>
          <w:szCs w:val="20"/>
          <w:lang w:eastAsia="tr-TR"/>
        </w:rPr>
      </w:pPr>
      <w:r w:rsidRPr="00EA5134">
        <w:rPr>
          <w:rFonts w:ascii="Tahoma" w:eastAsia="Times New Roman" w:hAnsi="Tahoma" w:cs="Tahoma"/>
          <w:b/>
          <w:bCs/>
          <w:sz w:val="24"/>
          <w:szCs w:val="24"/>
          <w:lang w:eastAsia="tr-TR"/>
        </w:rPr>
        <w:t>Cevap 12.</w:t>
      </w:r>
      <w:r w:rsidRPr="00EA5134">
        <w:rPr>
          <w:rFonts w:ascii="Tahoma" w:eastAsia="Times New Roman" w:hAnsi="Tahoma" w:cs="Tahoma"/>
          <w:sz w:val="24"/>
          <w:szCs w:val="24"/>
          <w:lang w:eastAsia="tr-TR"/>
        </w:rPr>
        <w:t xml:space="preserve"> Doğrudan faaliyet desteklerinde yararlanıcının eş finansmanı zorunlu olmamakla birlikte eş finansman ön gören faaliyet teklifleri öncelikli olarak desteklenir.</w:t>
      </w:r>
    </w:p>
    <w:p w:rsidR="00EA5134" w:rsidRPr="00EA5134" w:rsidRDefault="00EA5134" w:rsidP="00EA5134">
      <w:pPr>
        <w:shd w:val="clear" w:color="auto" w:fill="FFFFFF"/>
        <w:spacing w:before="150" w:after="225" w:line="240" w:lineRule="atLeast"/>
        <w:ind w:right="57"/>
        <w:jc w:val="both"/>
        <w:rPr>
          <w:rFonts w:ascii="Arial" w:eastAsia="Times New Roman" w:hAnsi="Arial" w:cs="Arial"/>
          <w:sz w:val="20"/>
          <w:szCs w:val="20"/>
          <w:lang w:eastAsia="tr-TR"/>
        </w:rPr>
      </w:pPr>
      <w:r w:rsidRPr="00EA5134">
        <w:rPr>
          <w:rFonts w:ascii="Tahoma" w:eastAsia="Times New Roman" w:hAnsi="Tahoma" w:cs="Tahoma"/>
          <w:b/>
          <w:bCs/>
          <w:sz w:val="24"/>
          <w:szCs w:val="24"/>
          <w:lang w:eastAsia="tr-TR"/>
        </w:rPr>
        <w:t>Soru 13. Program Bütçesinin TR63 Bölgesi illeri arasında dağılımı söz konusu mudur?</w:t>
      </w:r>
    </w:p>
    <w:p w:rsidR="00EA5134" w:rsidRPr="00EA5134" w:rsidRDefault="00EA5134" w:rsidP="00EA5134">
      <w:pPr>
        <w:shd w:val="clear" w:color="auto" w:fill="FFFFFF"/>
        <w:spacing w:before="150" w:after="225" w:line="240" w:lineRule="atLeast"/>
        <w:ind w:right="57"/>
        <w:jc w:val="both"/>
        <w:rPr>
          <w:rFonts w:ascii="Arial" w:eastAsia="Times New Roman" w:hAnsi="Arial" w:cs="Arial"/>
          <w:sz w:val="20"/>
          <w:szCs w:val="20"/>
          <w:lang w:eastAsia="tr-TR"/>
        </w:rPr>
      </w:pPr>
      <w:r w:rsidRPr="00EA5134">
        <w:rPr>
          <w:rFonts w:ascii="Tahoma" w:eastAsia="Times New Roman" w:hAnsi="Tahoma" w:cs="Tahoma"/>
          <w:b/>
          <w:bCs/>
          <w:sz w:val="24"/>
          <w:szCs w:val="24"/>
          <w:lang w:eastAsia="tr-TR"/>
        </w:rPr>
        <w:t>Cevap 13.</w:t>
      </w:r>
      <w:r w:rsidRPr="00EA5134">
        <w:rPr>
          <w:rFonts w:ascii="Tahoma" w:eastAsia="Times New Roman" w:hAnsi="Tahoma" w:cs="Tahoma"/>
          <w:sz w:val="24"/>
          <w:szCs w:val="24"/>
          <w:lang w:eastAsia="tr-TR"/>
        </w:rPr>
        <w:t xml:space="preserve"> Program bütçesinin Bölge illeri bazında bir dağılımı yoktur. Bu Program kapsamında yapılacak proje başvurularının değerlendirilmesi Başvuru Rehberi'nde yer </w:t>
      </w:r>
      <w:r w:rsidRPr="00EA5134">
        <w:rPr>
          <w:rFonts w:ascii="Tahoma" w:eastAsia="Times New Roman" w:hAnsi="Tahoma" w:cs="Tahoma"/>
          <w:sz w:val="24"/>
          <w:szCs w:val="24"/>
          <w:lang w:eastAsia="tr-TR"/>
        </w:rPr>
        <w:lastRenderedPageBreak/>
        <w:t>alan kriterlere göre yapılacak olup değerlendirme sonucunda başarılı bulunan projeler desteklenecektir.</w:t>
      </w:r>
    </w:p>
    <w:p w:rsidR="00E00621" w:rsidRDefault="00EA5134" w:rsidP="00EA5134">
      <w:pPr>
        <w:shd w:val="clear" w:color="auto" w:fill="FFFFFF"/>
        <w:spacing w:before="150" w:after="225" w:line="240" w:lineRule="atLeast"/>
        <w:ind w:right="57"/>
        <w:jc w:val="both"/>
        <w:rPr>
          <w:rFonts w:ascii="Arial" w:eastAsia="Times New Roman" w:hAnsi="Arial" w:cs="Arial"/>
          <w:sz w:val="20"/>
          <w:szCs w:val="20"/>
          <w:lang w:eastAsia="tr-TR"/>
        </w:rPr>
      </w:pPr>
      <w:r w:rsidRPr="00EA5134">
        <w:rPr>
          <w:rFonts w:ascii="Tahoma" w:eastAsia="Times New Roman" w:hAnsi="Tahoma" w:cs="Tahoma"/>
          <w:b/>
          <w:bCs/>
          <w:sz w:val="24"/>
          <w:szCs w:val="24"/>
          <w:lang w:eastAsia="tr-TR"/>
        </w:rPr>
        <w:t>Soru 14. Ortakların eş finansman sağlaması zorunlu mudur? Kamu görevlileri masaralarını eş-finansman olarak gösterebilirler mi?</w:t>
      </w:r>
    </w:p>
    <w:p w:rsidR="00EA5134" w:rsidRPr="00EA5134" w:rsidRDefault="00EA5134" w:rsidP="00EA5134">
      <w:pPr>
        <w:shd w:val="clear" w:color="auto" w:fill="FFFFFF"/>
        <w:spacing w:before="150" w:after="225" w:line="240" w:lineRule="atLeast"/>
        <w:ind w:right="57"/>
        <w:jc w:val="both"/>
        <w:rPr>
          <w:rFonts w:ascii="Arial" w:eastAsia="Times New Roman" w:hAnsi="Arial" w:cs="Arial"/>
          <w:sz w:val="20"/>
          <w:szCs w:val="20"/>
          <w:lang w:eastAsia="tr-TR"/>
        </w:rPr>
      </w:pPr>
      <w:r w:rsidRPr="00EA5134">
        <w:rPr>
          <w:rFonts w:ascii="Tahoma" w:eastAsia="Times New Roman" w:hAnsi="Tahoma" w:cs="Tahoma"/>
          <w:b/>
          <w:bCs/>
          <w:sz w:val="24"/>
          <w:szCs w:val="24"/>
          <w:lang w:eastAsia="tr-TR"/>
        </w:rPr>
        <w:t>Cevap 14.</w:t>
      </w:r>
      <w:r w:rsidRPr="00EA5134">
        <w:rPr>
          <w:rFonts w:ascii="Tahoma" w:eastAsia="Times New Roman" w:hAnsi="Tahoma" w:cs="Tahoma"/>
          <w:sz w:val="24"/>
          <w:szCs w:val="24"/>
          <w:lang w:eastAsia="tr-TR"/>
        </w:rPr>
        <w:t xml:space="preserve"> Ortakların veya proje başvuru sahibinin eş finansman sağlaması zorunluluğu bulunmamaktadır. Bütçede kamu görevlilerinin maaşları eş-finansman olarak yazılamaz.</w:t>
      </w:r>
    </w:p>
    <w:p w:rsidR="00EA5134" w:rsidRPr="00EA5134" w:rsidRDefault="00EA5134" w:rsidP="00EA5134">
      <w:pPr>
        <w:shd w:val="clear" w:color="auto" w:fill="FFFFFF"/>
        <w:spacing w:after="0" w:line="240" w:lineRule="atLeast"/>
        <w:ind w:left="57" w:right="57"/>
        <w:jc w:val="both"/>
        <w:rPr>
          <w:rFonts w:ascii="Arial" w:eastAsia="Times New Roman" w:hAnsi="Arial" w:cs="Arial"/>
          <w:sz w:val="20"/>
          <w:szCs w:val="20"/>
          <w:lang w:eastAsia="tr-TR"/>
        </w:rPr>
      </w:pPr>
      <w:bookmarkStart w:id="0" w:name="_GoBack"/>
      <w:bookmarkEnd w:id="0"/>
      <w:r w:rsidRPr="00EA5134">
        <w:rPr>
          <w:rFonts w:ascii="Tahoma" w:eastAsia="Times New Roman" w:hAnsi="Tahoma" w:cs="Tahoma"/>
          <w:b/>
          <w:bCs/>
          <w:sz w:val="24"/>
          <w:szCs w:val="24"/>
          <w:lang w:eastAsia="tr-TR"/>
        </w:rPr>
        <w:t>Soru 15. Yurtdışı harcırah miktarları nasıl belirlenir?</w:t>
      </w:r>
    </w:p>
    <w:p w:rsidR="00EA5134" w:rsidRPr="00EA5134" w:rsidRDefault="00EA5134" w:rsidP="00EA5134">
      <w:pPr>
        <w:shd w:val="clear" w:color="auto" w:fill="FFFFFF"/>
        <w:spacing w:after="0" w:line="240" w:lineRule="atLeast"/>
        <w:ind w:left="57" w:right="57"/>
        <w:jc w:val="both"/>
        <w:rPr>
          <w:rFonts w:ascii="Arial" w:eastAsia="Times New Roman" w:hAnsi="Arial" w:cs="Arial"/>
          <w:sz w:val="20"/>
          <w:szCs w:val="20"/>
          <w:lang w:eastAsia="tr-TR"/>
        </w:rPr>
      </w:pPr>
      <w:r w:rsidRPr="00EA5134">
        <w:rPr>
          <w:rFonts w:ascii="Tahoma" w:eastAsia="Times New Roman" w:hAnsi="Tahoma" w:cs="Tahoma"/>
          <w:b/>
          <w:bCs/>
          <w:sz w:val="24"/>
          <w:szCs w:val="24"/>
          <w:lang w:eastAsia="tr-TR"/>
        </w:rPr>
        <w:t>Cevap 15.</w:t>
      </w:r>
      <w:r w:rsidRPr="00EA5134">
        <w:rPr>
          <w:rFonts w:ascii="Tahoma" w:eastAsia="Times New Roman" w:hAnsi="Tahoma" w:cs="Tahoma"/>
          <w:sz w:val="24"/>
          <w:szCs w:val="24"/>
          <w:lang w:eastAsia="tr-TR"/>
        </w:rPr>
        <w:t xml:space="preserve"> Yurt içi ve Yurt dışı Harcırahlarla ilgili Doğrudan Faaliyet Destek Programı rehberinde açıkça belirtildiği </w:t>
      </w:r>
      <w:proofErr w:type="spellStart"/>
      <w:proofErr w:type="gramStart"/>
      <w:r w:rsidRPr="00EA5134">
        <w:rPr>
          <w:rFonts w:ascii="Tahoma" w:eastAsia="Times New Roman" w:hAnsi="Tahoma" w:cs="Tahoma"/>
          <w:sz w:val="24"/>
          <w:szCs w:val="24"/>
          <w:lang w:eastAsia="tr-TR"/>
        </w:rPr>
        <w:t>üzere;Yurtiçi</w:t>
      </w:r>
      <w:proofErr w:type="spellEnd"/>
      <w:proofErr w:type="gramEnd"/>
      <w:r w:rsidRPr="00EA5134">
        <w:rPr>
          <w:rFonts w:ascii="Tahoma" w:eastAsia="Times New Roman" w:hAnsi="Tahoma" w:cs="Tahoma"/>
          <w:sz w:val="24"/>
          <w:szCs w:val="24"/>
          <w:lang w:eastAsia="tr-TR"/>
        </w:rPr>
        <w:t xml:space="preserve"> gündelik giderleri, 2011 yılı Merkezi Yönetim Bütçe Kanununun H Cetvelinde (10/2/1954 tarihli ve 6245 sayılı Harcırah Kanunu Hükümleri Uyarınca Verilecek Gündelik ve Tazminat Tutarları) belirtilen memur ve hizmetliler başlığı altında, “aylık/kadro derecesi 1-4 olanlar” için öngörülen tutarın üç katını aşmayacak şekilde belirlenmelidir. Yurtdışı gündelik giderleri için Bakanlar Kurulunun Yurtdışı Gündeliklerine Dair Kararında (2011 yılı için 31 Aralık 2010 tarih ve 27802 mükerrer sayılı Resmi </w:t>
      </w:r>
      <w:proofErr w:type="spellStart"/>
      <w:r w:rsidRPr="00EA5134">
        <w:rPr>
          <w:rFonts w:ascii="Tahoma" w:eastAsia="Times New Roman" w:hAnsi="Tahoma" w:cs="Tahoma"/>
          <w:sz w:val="24"/>
          <w:szCs w:val="24"/>
          <w:lang w:eastAsia="tr-TR"/>
        </w:rPr>
        <w:t>Gazete’de</w:t>
      </w:r>
      <w:proofErr w:type="spellEnd"/>
      <w:r w:rsidRPr="00EA5134">
        <w:rPr>
          <w:rFonts w:ascii="Tahoma" w:eastAsia="Times New Roman" w:hAnsi="Tahoma" w:cs="Tahoma"/>
          <w:sz w:val="24"/>
          <w:szCs w:val="24"/>
          <w:lang w:eastAsia="tr-TR"/>
        </w:rPr>
        <w:t xml:space="preserve"> yayımlanan 6091 sayılı Kanun) belirtilen diğer şekillerde görevlendirilenlerden aylık/kadro derecesi 1-4 olanlar için öngörülen tutar esas alınarak, bu kararın hükümleri uygulanır. </w:t>
      </w:r>
    </w:p>
    <w:p w:rsidR="00E00621" w:rsidRDefault="00E00621" w:rsidP="00EA5134">
      <w:pPr>
        <w:shd w:val="clear" w:color="auto" w:fill="FFFFFF"/>
        <w:spacing w:after="0" w:line="240" w:lineRule="atLeast"/>
        <w:ind w:left="57" w:right="57"/>
        <w:jc w:val="both"/>
        <w:rPr>
          <w:rFonts w:ascii="Tahoma" w:eastAsia="Times New Roman" w:hAnsi="Tahoma" w:cs="Tahoma"/>
          <w:b/>
          <w:bCs/>
          <w:sz w:val="24"/>
          <w:szCs w:val="24"/>
          <w:lang w:eastAsia="tr-TR"/>
        </w:rPr>
      </w:pPr>
    </w:p>
    <w:p w:rsidR="00EA5134" w:rsidRPr="00EA5134" w:rsidRDefault="00EA5134" w:rsidP="00EA5134">
      <w:pPr>
        <w:shd w:val="clear" w:color="auto" w:fill="FFFFFF"/>
        <w:spacing w:after="0" w:line="240" w:lineRule="atLeast"/>
        <w:ind w:left="57" w:right="57"/>
        <w:jc w:val="both"/>
        <w:rPr>
          <w:rFonts w:ascii="Arial" w:eastAsia="Times New Roman" w:hAnsi="Arial" w:cs="Arial"/>
          <w:sz w:val="20"/>
          <w:szCs w:val="20"/>
          <w:lang w:eastAsia="tr-TR"/>
        </w:rPr>
      </w:pPr>
      <w:r w:rsidRPr="00EA5134">
        <w:rPr>
          <w:rFonts w:ascii="Tahoma" w:eastAsia="Times New Roman" w:hAnsi="Tahoma" w:cs="Tahoma"/>
          <w:b/>
          <w:bCs/>
          <w:sz w:val="24"/>
          <w:szCs w:val="24"/>
          <w:lang w:eastAsia="tr-TR"/>
        </w:rPr>
        <w:t>Soru 16. Projeyi kamu kurumu olarak mevcut yerimizde yürüteceğiz, ofis kiralamayı düşünmüyoruz görünürlüğe göre bu durumda da tabela şartı var mı?</w:t>
      </w:r>
    </w:p>
    <w:p w:rsidR="00EA5134" w:rsidRPr="00EA5134" w:rsidRDefault="00EA5134" w:rsidP="00EA5134">
      <w:pPr>
        <w:shd w:val="clear" w:color="auto" w:fill="FFFFFF"/>
        <w:spacing w:after="0" w:line="240" w:lineRule="atLeast"/>
        <w:ind w:left="57" w:right="57"/>
        <w:jc w:val="both"/>
        <w:rPr>
          <w:rFonts w:ascii="Arial" w:eastAsia="Times New Roman" w:hAnsi="Arial" w:cs="Arial"/>
          <w:sz w:val="20"/>
          <w:szCs w:val="20"/>
          <w:lang w:eastAsia="tr-TR"/>
        </w:rPr>
      </w:pPr>
      <w:r w:rsidRPr="00EA5134">
        <w:rPr>
          <w:rFonts w:ascii="Tahoma" w:eastAsia="Times New Roman" w:hAnsi="Tahoma" w:cs="Tahoma"/>
          <w:b/>
          <w:bCs/>
          <w:sz w:val="24"/>
          <w:szCs w:val="24"/>
          <w:lang w:eastAsia="tr-TR"/>
        </w:rPr>
        <w:t>Cevap 16.</w:t>
      </w:r>
      <w:r w:rsidRPr="00EA5134">
        <w:rPr>
          <w:rFonts w:ascii="Tahoma" w:eastAsia="Times New Roman" w:hAnsi="Tahoma" w:cs="Tahoma"/>
          <w:sz w:val="24"/>
          <w:szCs w:val="24"/>
          <w:lang w:eastAsia="tr-TR"/>
        </w:rPr>
        <w:t xml:space="preserve"> Proje kapsamında üretilen tüm dokümanlarda ve yapılan tüm çalışmalarda 'Görünürlük Rehberi' şartlarına göre gereklilikler yerine getirilmelidir.</w:t>
      </w:r>
    </w:p>
    <w:p w:rsidR="00E00621" w:rsidRDefault="00E00621" w:rsidP="00EA5134">
      <w:pPr>
        <w:shd w:val="clear" w:color="auto" w:fill="FFFFFF"/>
        <w:spacing w:after="0" w:line="240" w:lineRule="atLeast"/>
        <w:ind w:left="57" w:right="57"/>
        <w:jc w:val="both"/>
        <w:rPr>
          <w:rFonts w:ascii="Tahoma" w:eastAsia="Times New Roman" w:hAnsi="Tahoma" w:cs="Tahoma"/>
          <w:b/>
          <w:bCs/>
          <w:sz w:val="24"/>
          <w:szCs w:val="24"/>
          <w:lang w:eastAsia="tr-TR"/>
        </w:rPr>
      </w:pPr>
    </w:p>
    <w:p w:rsidR="00EA5134" w:rsidRPr="00EA5134" w:rsidRDefault="00EA5134" w:rsidP="00EA5134">
      <w:pPr>
        <w:shd w:val="clear" w:color="auto" w:fill="FFFFFF"/>
        <w:spacing w:after="0" w:line="240" w:lineRule="atLeast"/>
        <w:ind w:left="57" w:right="57"/>
        <w:jc w:val="both"/>
        <w:rPr>
          <w:rFonts w:ascii="Arial" w:eastAsia="Times New Roman" w:hAnsi="Arial" w:cs="Arial"/>
          <w:sz w:val="20"/>
          <w:szCs w:val="20"/>
          <w:lang w:eastAsia="tr-TR"/>
        </w:rPr>
      </w:pPr>
      <w:r w:rsidRPr="00EA5134">
        <w:rPr>
          <w:rFonts w:ascii="Tahoma" w:eastAsia="Times New Roman" w:hAnsi="Tahoma" w:cs="Tahoma"/>
          <w:b/>
          <w:bCs/>
          <w:sz w:val="24"/>
          <w:szCs w:val="24"/>
          <w:lang w:eastAsia="tr-TR"/>
        </w:rPr>
        <w:t>Soru 17. Desteklenmesi ön görülen faaliyet teklifleri için sözleşmeler ne zaman imzalanır?</w:t>
      </w:r>
    </w:p>
    <w:p w:rsidR="00EA5134" w:rsidRPr="00EA5134" w:rsidRDefault="00EA5134" w:rsidP="00EA5134">
      <w:pPr>
        <w:shd w:val="clear" w:color="auto" w:fill="FFFFFF"/>
        <w:spacing w:after="0" w:line="240" w:lineRule="atLeast"/>
        <w:ind w:left="57" w:right="57"/>
        <w:jc w:val="both"/>
        <w:rPr>
          <w:rFonts w:ascii="Arial" w:eastAsia="Times New Roman" w:hAnsi="Arial" w:cs="Arial"/>
          <w:sz w:val="20"/>
          <w:szCs w:val="20"/>
          <w:lang w:eastAsia="tr-TR"/>
        </w:rPr>
      </w:pPr>
      <w:r w:rsidRPr="00EA5134">
        <w:rPr>
          <w:rFonts w:ascii="Tahoma" w:eastAsia="Times New Roman" w:hAnsi="Tahoma" w:cs="Tahoma"/>
          <w:b/>
          <w:bCs/>
          <w:sz w:val="24"/>
          <w:szCs w:val="24"/>
          <w:lang w:eastAsia="tr-TR"/>
        </w:rPr>
        <w:t>Cevap 17.</w:t>
      </w:r>
      <w:r w:rsidRPr="00EA5134">
        <w:rPr>
          <w:rFonts w:ascii="Tahoma" w:eastAsia="Times New Roman" w:hAnsi="Tahoma" w:cs="Tahoma"/>
          <w:sz w:val="24"/>
          <w:szCs w:val="24"/>
          <w:lang w:eastAsia="tr-TR"/>
        </w:rPr>
        <w:t xml:space="preserve"> Desteklenmesi ön görülen faaliyet teklifleri için sözleşmeler, başarılı projeler için başvuru sahiplerine yapılacak tebliğden itibaren en geç on iş günü içinde imzalanır.</w:t>
      </w:r>
    </w:p>
    <w:p w:rsidR="00E00621" w:rsidRDefault="00E00621" w:rsidP="00EA5134">
      <w:pPr>
        <w:shd w:val="clear" w:color="auto" w:fill="FFFFFF"/>
        <w:spacing w:after="0" w:line="240" w:lineRule="atLeast"/>
        <w:ind w:left="57" w:right="57"/>
        <w:jc w:val="both"/>
        <w:rPr>
          <w:rFonts w:ascii="Tahoma" w:eastAsia="Times New Roman" w:hAnsi="Tahoma" w:cs="Tahoma"/>
          <w:b/>
          <w:bCs/>
          <w:sz w:val="24"/>
          <w:szCs w:val="24"/>
          <w:lang w:eastAsia="tr-TR"/>
        </w:rPr>
      </w:pPr>
    </w:p>
    <w:p w:rsidR="00EA5134" w:rsidRPr="00EA5134" w:rsidRDefault="00EA5134" w:rsidP="00EA5134">
      <w:pPr>
        <w:shd w:val="clear" w:color="auto" w:fill="FFFFFF"/>
        <w:spacing w:after="0" w:line="240" w:lineRule="atLeast"/>
        <w:ind w:left="57" w:right="57"/>
        <w:jc w:val="both"/>
        <w:rPr>
          <w:rFonts w:ascii="Arial" w:eastAsia="Times New Roman" w:hAnsi="Arial" w:cs="Arial"/>
          <w:sz w:val="20"/>
          <w:szCs w:val="20"/>
          <w:lang w:eastAsia="tr-TR"/>
        </w:rPr>
      </w:pPr>
      <w:r w:rsidRPr="00EA5134">
        <w:rPr>
          <w:rFonts w:ascii="Tahoma" w:eastAsia="Times New Roman" w:hAnsi="Tahoma" w:cs="Tahoma"/>
          <w:b/>
          <w:bCs/>
          <w:sz w:val="24"/>
          <w:szCs w:val="24"/>
          <w:lang w:eastAsia="tr-TR"/>
        </w:rPr>
        <w:t>Soru 18. Doğrudan Faaliyet Desteği değerlendirme süreci nasıl olmaktadır?</w:t>
      </w:r>
    </w:p>
    <w:p w:rsidR="00EA5134" w:rsidRPr="00EA5134" w:rsidRDefault="00EA5134" w:rsidP="00EA5134">
      <w:pPr>
        <w:shd w:val="clear" w:color="auto" w:fill="FFFFFF"/>
        <w:spacing w:after="0" w:line="240" w:lineRule="atLeast"/>
        <w:ind w:left="57" w:right="57"/>
        <w:jc w:val="both"/>
        <w:rPr>
          <w:rFonts w:ascii="Arial" w:eastAsia="Times New Roman" w:hAnsi="Arial" w:cs="Arial"/>
          <w:sz w:val="20"/>
          <w:szCs w:val="20"/>
          <w:lang w:eastAsia="tr-TR"/>
        </w:rPr>
      </w:pPr>
      <w:r w:rsidRPr="00EA5134">
        <w:rPr>
          <w:rFonts w:ascii="Tahoma" w:eastAsia="Times New Roman" w:hAnsi="Tahoma" w:cs="Tahoma"/>
          <w:b/>
          <w:bCs/>
          <w:sz w:val="24"/>
          <w:szCs w:val="24"/>
          <w:lang w:eastAsia="tr-TR"/>
        </w:rPr>
        <w:t>Cevap 18.</w:t>
      </w:r>
      <w:r w:rsidRPr="00EA5134">
        <w:rPr>
          <w:rFonts w:ascii="Tahoma" w:eastAsia="Times New Roman" w:hAnsi="Tahoma" w:cs="Tahoma"/>
          <w:sz w:val="24"/>
          <w:szCs w:val="24"/>
          <w:lang w:eastAsia="tr-TR"/>
        </w:rPr>
        <w:t xml:space="preserve"> Belirlenen usullere uygun olarak hazırlanacak ve Ajansa sunulacak olan her bir faaliyet teklifi, en az üç kişilik bir değerlendirme komisyonu tarafından 7 gün içinde değerlendirilir ve Yönetim Kurulu onayını müteakip yararlanıcıya bildirim yapılır.</w:t>
      </w:r>
    </w:p>
    <w:p w:rsidR="00E00621" w:rsidRDefault="00E00621" w:rsidP="00EA5134">
      <w:pPr>
        <w:shd w:val="clear" w:color="auto" w:fill="FFFFFF"/>
        <w:spacing w:after="0" w:line="240" w:lineRule="atLeast"/>
        <w:ind w:left="57" w:right="57"/>
        <w:jc w:val="both"/>
        <w:rPr>
          <w:rFonts w:ascii="Tahoma" w:eastAsia="Times New Roman" w:hAnsi="Tahoma" w:cs="Tahoma"/>
          <w:b/>
          <w:bCs/>
          <w:sz w:val="24"/>
          <w:szCs w:val="24"/>
          <w:lang w:eastAsia="tr-TR"/>
        </w:rPr>
      </w:pPr>
    </w:p>
    <w:p w:rsidR="00EA5134" w:rsidRPr="00EA5134" w:rsidRDefault="00EA5134" w:rsidP="00EA5134">
      <w:pPr>
        <w:shd w:val="clear" w:color="auto" w:fill="FFFFFF"/>
        <w:spacing w:after="0" w:line="240" w:lineRule="atLeast"/>
        <w:ind w:left="57" w:right="57"/>
        <w:jc w:val="both"/>
        <w:rPr>
          <w:rFonts w:ascii="Arial" w:eastAsia="Times New Roman" w:hAnsi="Arial" w:cs="Arial"/>
          <w:sz w:val="20"/>
          <w:szCs w:val="20"/>
          <w:lang w:eastAsia="tr-TR"/>
        </w:rPr>
      </w:pPr>
      <w:r w:rsidRPr="00EA5134">
        <w:rPr>
          <w:rFonts w:ascii="Tahoma" w:eastAsia="Times New Roman" w:hAnsi="Tahoma" w:cs="Tahoma"/>
          <w:b/>
          <w:bCs/>
          <w:sz w:val="24"/>
          <w:szCs w:val="24"/>
          <w:lang w:eastAsia="tr-TR"/>
        </w:rPr>
        <w:t xml:space="preserve">Soru 19. Uçak, Otobüs Bileti, Konaklama için de başvuru sırasında tedarikçilerden teklif alacak mıyız? </w:t>
      </w:r>
    </w:p>
    <w:p w:rsidR="00EA5134" w:rsidRPr="00EA5134" w:rsidRDefault="00EA5134" w:rsidP="00EA5134">
      <w:pPr>
        <w:shd w:val="clear" w:color="auto" w:fill="FFFFFF"/>
        <w:spacing w:after="0" w:line="240" w:lineRule="atLeast"/>
        <w:ind w:left="57" w:right="57"/>
        <w:jc w:val="both"/>
        <w:rPr>
          <w:rFonts w:ascii="Arial" w:eastAsia="Times New Roman" w:hAnsi="Arial" w:cs="Arial"/>
          <w:sz w:val="20"/>
          <w:szCs w:val="20"/>
          <w:lang w:eastAsia="tr-TR"/>
        </w:rPr>
      </w:pPr>
      <w:r w:rsidRPr="00EA5134">
        <w:rPr>
          <w:rFonts w:ascii="Tahoma" w:eastAsia="Times New Roman" w:hAnsi="Tahoma" w:cs="Tahoma"/>
          <w:b/>
          <w:bCs/>
          <w:sz w:val="24"/>
          <w:szCs w:val="24"/>
          <w:lang w:eastAsia="tr-TR"/>
        </w:rPr>
        <w:t>Cevap 19.</w:t>
      </w:r>
      <w:r w:rsidRPr="00EA5134">
        <w:rPr>
          <w:rFonts w:ascii="Tahoma" w:eastAsia="Times New Roman" w:hAnsi="Tahoma" w:cs="Tahoma"/>
          <w:sz w:val="24"/>
          <w:szCs w:val="24"/>
          <w:lang w:eastAsia="tr-TR"/>
        </w:rPr>
        <w:t xml:space="preserve"> Yolculuk giderleri götürü usule göre gerçekleştirilecektir. Proje uygulama sırasında ve sonrasında yapılan tüm harcamalar faturalandırılacaktır. Bu nedenle, bütçede ilgili kalemler doldurulmadan önce de fiyat araştırması yapılması yararlı olacaktır. Bu kalemler için başvuru sırasında ayrıca tedarikçilerden fiyat teklifi alınması ve başvuru ekinde sunulması istenmemektedir. Ancak her bir harcama için tedarikçilerden en az 3 teklif alınması ve Başvuru evrakları ile ajansa teslim edilmesi </w:t>
      </w:r>
      <w:r w:rsidRPr="00EA5134">
        <w:rPr>
          <w:rFonts w:ascii="Tahoma" w:eastAsia="Times New Roman" w:hAnsi="Tahoma" w:cs="Tahoma"/>
          <w:sz w:val="24"/>
          <w:szCs w:val="24"/>
          <w:lang w:eastAsia="tr-TR"/>
        </w:rPr>
        <w:lastRenderedPageBreak/>
        <w:t>Başvuru Sahibinin lehinedir. 10.000 TL’yi geçen her harcama için en az 3 tedarikçiden proforma fatura alınması ve başvuru ekinde fotokopilerinin sunulması gerekmektedir.</w:t>
      </w:r>
    </w:p>
    <w:p w:rsidR="00E00621" w:rsidRDefault="00E00621" w:rsidP="00EA5134">
      <w:pPr>
        <w:shd w:val="clear" w:color="auto" w:fill="FFFFFF"/>
        <w:spacing w:after="0" w:line="240" w:lineRule="atLeast"/>
        <w:ind w:left="57" w:right="57"/>
        <w:jc w:val="both"/>
        <w:rPr>
          <w:rFonts w:ascii="Tahoma" w:eastAsia="Times New Roman" w:hAnsi="Tahoma" w:cs="Tahoma"/>
          <w:b/>
          <w:bCs/>
          <w:sz w:val="24"/>
          <w:szCs w:val="24"/>
          <w:lang w:eastAsia="tr-TR"/>
        </w:rPr>
      </w:pPr>
    </w:p>
    <w:p w:rsidR="00EA5134" w:rsidRPr="00EA5134" w:rsidRDefault="00EA5134" w:rsidP="00EA5134">
      <w:pPr>
        <w:shd w:val="clear" w:color="auto" w:fill="FFFFFF"/>
        <w:spacing w:after="0" w:line="240" w:lineRule="atLeast"/>
        <w:ind w:left="57" w:right="57"/>
        <w:jc w:val="both"/>
        <w:rPr>
          <w:rFonts w:ascii="Arial" w:eastAsia="Times New Roman" w:hAnsi="Arial" w:cs="Arial"/>
          <w:sz w:val="20"/>
          <w:szCs w:val="20"/>
          <w:lang w:eastAsia="tr-TR"/>
        </w:rPr>
      </w:pPr>
      <w:r w:rsidRPr="00EA5134">
        <w:rPr>
          <w:rFonts w:ascii="Tahoma" w:eastAsia="Times New Roman" w:hAnsi="Tahoma" w:cs="Tahoma"/>
          <w:b/>
          <w:bCs/>
          <w:sz w:val="24"/>
          <w:szCs w:val="24"/>
          <w:lang w:eastAsia="tr-TR"/>
        </w:rPr>
        <w:t>Soru 20. Gıda Kontrol Laboratuvarı kurulması DFD kapsamında mıdır?</w:t>
      </w:r>
    </w:p>
    <w:p w:rsidR="00EA5134" w:rsidRPr="00EA5134" w:rsidRDefault="00EA5134" w:rsidP="00EA5134">
      <w:pPr>
        <w:shd w:val="clear" w:color="auto" w:fill="FFFFFF"/>
        <w:spacing w:after="0" w:line="240" w:lineRule="atLeast"/>
        <w:ind w:left="57" w:right="57"/>
        <w:jc w:val="both"/>
        <w:rPr>
          <w:rFonts w:ascii="Arial" w:eastAsia="Times New Roman" w:hAnsi="Arial" w:cs="Arial"/>
          <w:sz w:val="20"/>
          <w:szCs w:val="20"/>
          <w:lang w:eastAsia="tr-TR"/>
        </w:rPr>
      </w:pPr>
      <w:r w:rsidRPr="00EA5134">
        <w:rPr>
          <w:rFonts w:ascii="Tahoma" w:eastAsia="Times New Roman" w:hAnsi="Tahoma" w:cs="Tahoma"/>
          <w:b/>
          <w:bCs/>
          <w:sz w:val="24"/>
          <w:szCs w:val="24"/>
          <w:lang w:eastAsia="tr-TR"/>
        </w:rPr>
        <w:t xml:space="preserve">Cevap 20. </w:t>
      </w:r>
      <w:r w:rsidRPr="00EA5134">
        <w:rPr>
          <w:rFonts w:ascii="Tahoma" w:eastAsia="Times New Roman" w:hAnsi="Tahoma" w:cs="Tahoma"/>
          <w:sz w:val="24"/>
          <w:szCs w:val="24"/>
          <w:lang w:eastAsia="tr-TR"/>
        </w:rPr>
        <w:t>DFD kapsamında konu ile ilgili fizibilite çalışması yapılabilir. Ancak inşaat yapılması, arazi alınması vb. faaliyetler DFD kapsamında desteklenmemektedir.</w:t>
      </w:r>
    </w:p>
    <w:p w:rsidR="00E00621" w:rsidRDefault="00E00621" w:rsidP="00EA5134">
      <w:pPr>
        <w:shd w:val="clear" w:color="auto" w:fill="FFFFFF"/>
        <w:spacing w:after="0" w:line="240" w:lineRule="atLeast"/>
        <w:ind w:left="57" w:right="57"/>
        <w:jc w:val="both"/>
        <w:rPr>
          <w:rFonts w:ascii="Tahoma" w:eastAsia="Times New Roman" w:hAnsi="Tahoma" w:cs="Tahoma"/>
          <w:b/>
          <w:bCs/>
          <w:sz w:val="24"/>
          <w:szCs w:val="24"/>
          <w:lang w:eastAsia="tr-TR"/>
        </w:rPr>
      </w:pPr>
    </w:p>
    <w:p w:rsidR="00EA5134" w:rsidRPr="00EA5134" w:rsidRDefault="00EA5134" w:rsidP="00EA5134">
      <w:pPr>
        <w:shd w:val="clear" w:color="auto" w:fill="FFFFFF"/>
        <w:spacing w:after="0" w:line="240" w:lineRule="atLeast"/>
        <w:ind w:left="57" w:right="57"/>
        <w:jc w:val="both"/>
        <w:rPr>
          <w:rFonts w:ascii="Arial" w:eastAsia="Times New Roman" w:hAnsi="Arial" w:cs="Arial"/>
          <w:sz w:val="20"/>
          <w:szCs w:val="20"/>
          <w:lang w:eastAsia="tr-TR"/>
        </w:rPr>
      </w:pPr>
      <w:r w:rsidRPr="00EA5134">
        <w:rPr>
          <w:rFonts w:ascii="Tahoma" w:eastAsia="Times New Roman" w:hAnsi="Tahoma" w:cs="Tahoma"/>
          <w:b/>
          <w:bCs/>
          <w:sz w:val="24"/>
          <w:szCs w:val="24"/>
          <w:lang w:eastAsia="tr-TR"/>
        </w:rPr>
        <w:t>Soru 21. Bütçede Yolculuk ve gündelik giderleri nasıl hesaplanacaktır?</w:t>
      </w:r>
    </w:p>
    <w:p w:rsidR="00EA5134" w:rsidRPr="00EA5134" w:rsidRDefault="00EA5134" w:rsidP="00EA5134">
      <w:pPr>
        <w:shd w:val="clear" w:color="auto" w:fill="FFFFFF"/>
        <w:spacing w:after="0" w:line="240" w:lineRule="atLeast"/>
        <w:ind w:left="57" w:right="57"/>
        <w:jc w:val="both"/>
        <w:rPr>
          <w:rFonts w:ascii="Arial" w:eastAsia="Times New Roman" w:hAnsi="Arial" w:cs="Arial"/>
          <w:sz w:val="20"/>
          <w:szCs w:val="20"/>
          <w:lang w:eastAsia="tr-TR"/>
        </w:rPr>
      </w:pPr>
      <w:r w:rsidRPr="00EA5134">
        <w:rPr>
          <w:rFonts w:ascii="Tahoma" w:eastAsia="Times New Roman" w:hAnsi="Tahoma" w:cs="Tahoma"/>
          <w:b/>
          <w:bCs/>
          <w:sz w:val="24"/>
          <w:szCs w:val="24"/>
          <w:lang w:eastAsia="tr-TR"/>
        </w:rPr>
        <w:t>Cevap 21.</w:t>
      </w:r>
      <w:r w:rsidRPr="00EA5134">
        <w:rPr>
          <w:rFonts w:ascii="Tahoma" w:eastAsia="Times New Roman" w:hAnsi="Tahoma" w:cs="Tahoma"/>
          <w:sz w:val="24"/>
          <w:szCs w:val="24"/>
          <w:lang w:eastAsia="tr-TR"/>
        </w:rPr>
        <w:t xml:space="preserve"> Yolculuk ve gündelik giderleri (Maliye Bakanlığı’nın her yıl için belirlediği “harcırah kanunu uyarınca verilecek gündelik ve tazminat tutarlarını gösterir cetvel” de yer alan memur ve hizmetliler başlığı altında, “aylık/kadro derecesi 1-4 olanlar” için öngörülen tutarın bir katını aşmayacak şekilde belirlenmelidir. Kamu görevlilerine yapılacak gündelik ödemeleri 6091 sayılı 2011 yılı Merkezi Yönetim Bütçe Kanununun ilgili hükümleri çerçevesinde olacaktır.</w:t>
      </w:r>
    </w:p>
    <w:p w:rsidR="00E00621" w:rsidRDefault="00E00621" w:rsidP="00EA5134">
      <w:pPr>
        <w:shd w:val="clear" w:color="auto" w:fill="FFFFFF"/>
        <w:spacing w:after="0" w:line="240" w:lineRule="atLeast"/>
        <w:ind w:left="57" w:right="57"/>
        <w:jc w:val="both"/>
        <w:rPr>
          <w:rFonts w:ascii="Tahoma" w:eastAsia="Times New Roman" w:hAnsi="Tahoma" w:cs="Tahoma"/>
          <w:b/>
          <w:bCs/>
          <w:sz w:val="24"/>
          <w:szCs w:val="24"/>
          <w:lang w:eastAsia="tr-TR"/>
        </w:rPr>
      </w:pPr>
    </w:p>
    <w:p w:rsidR="00EA5134" w:rsidRPr="00EA5134" w:rsidRDefault="00EA5134" w:rsidP="00EA5134">
      <w:pPr>
        <w:shd w:val="clear" w:color="auto" w:fill="FFFFFF"/>
        <w:spacing w:after="0" w:line="240" w:lineRule="atLeast"/>
        <w:ind w:left="57" w:right="57"/>
        <w:jc w:val="both"/>
        <w:rPr>
          <w:rFonts w:ascii="Arial" w:eastAsia="Times New Roman" w:hAnsi="Arial" w:cs="Arial"/>
          <w:sz w:val="20"/>
          <w:szCs w:val="20"/>
          <w:lang w:eastAsia="tr-TR"/>
        </w:rPr>
      </w:pPr>
      <w:r w:rsidRPr="00EA5134">
        <w:rPr>
          <w:rFonts w:ascii="Tahoma" w:eastAsia="Times New Roman" w:hAnsi="Tahoma" w:cs="Tahoma"/>
          <w:b/>
          <w:bCs/>
          <w:sz w:val="24"/>
          <w:szCs w:val="24"/>
          <w:lang w:eastAsia="tr-TR"/>
        </w:rPr>
        <w:t>Soru 22. Proje başvurusu hazırlık sürecine yönelik Ajansın nasıl bir desteği olacak?</w:t>
      </w:r>
    </w:p>
    <w:p w:rsidR="00EA5134" w:rsidRDefault="00EA5134" w:rsidP="00EA5134">
      <w:pPr>
        <w:shd w:val="clear" w:color="auto" w:fill="FFFFFF"/>
        <w:spacing w:after="0" w:line="240" w:lineRule="atLeast"/>
        <w:ind w:left="57" w:right="57"/>
        <w:jc w:val="both"/>
        <w:rPr>
          <w:rFonts w:ascii="Tahoma" w:eastAsia="Times New Roman" w:hAnsi="Tahoma" w:cs="Tahoma"/>
          <w:sz w:val="24"/>
          <w:szCs w:val="24"/>
          <w:lang w:eastAsia="tr-TR"/>
        </w:rPr>
      </w:pPr>
      <w:r w:rsidRPr="00EA5134">
        <w:rPr>
          <w:rFonts w:ascii="Tahoma" w:eastAsia="Times New Roman" w:hAnsi="Tahoma" w:cs="Tahoma"/>
          <w:b/>
          <w:bCs/>
          <w:sz w:val="24"/>
          <w:szCs w:val="24"/>
          <w:lang w:eastAsia="tr-TR"/>
        </w:rPr>
        <w:t xml:space="preserve">Cevap 22. </w:t>
      </w:r>
      <w:r w:rsidRPr="00EA5134">
        <w:rPr>
          <w:rFonts w:ascii="Tahoma" w:eastAsia="Times New Roman" w:hAnsi="Tahoma" w:cs="Tahoma"/>
          <w:sz w:val="24"/>
          <w:szCs w:val="24"/>
          <w:lang w:eastAsia="tr-TR"/>
        </w:rPr>
        <w:t xml:space="preserve">Ajans, Antakya/Hatay merkez adresindeki Program Yönetimi Birimi ve Kahramanmaraş ve Osmaniye illeri Yatırım Destek Ofisleri aracılığıyla Başvuru Sahiplerine, başvuru formu ve eklerinin doldurulmasına yönelik doğrudan veya talep edilmesi halinde genel açıklayıcı bilgiler ile yardımcı olacaktır. Konu ile ilgili il merkezlerinde bilgilendirme toplantıları düzenlenecektir. Gelişmeler </w:t>
      </w:r>
      <w:hyperlink r:id="rId4" w:history="1">
        <w:r w:rsidRPr="00EA5134">
          <w:rPr>
            <w:rFonts w:ascii="Tahoma" w:eastAsia="Times New Roman" w:hAnsi="Tahoma" w:cs="Tahoma"/>
            <w:sz w:val="24"/>
            <w:szCs w:val="24"/>
            <w:lang w:eastAsia="tr-TR"/>
          </w:rPr>
          <w:t>www.dogaka.org.tr</w:t>
        </w:r>
      </w:hyperlink>
      <w:r w:rsidRPr="00EA5134">
        <w:rPr>
          <w:rFonts w:ascii="Tahoma" w:eastAsia="Times New Roman" w:hAnsi="Tahoma" w:cs="Tahoma"/>
          <w:sz w:val="24"/>
          <w:szCs w:val="24"/>
          <w:lang w:eastAsia="tr-TR"/>
        </w:rPr>
        <w:t xml:space="preserve"> ve </w:t>
      </w:r>
      <w:hyperlink r:id="rId5" w:history="1">
        <w:r w:rsidRPr="00EA5134">
          <w:rPr>
            <w:rFonts w:ascii="Tahoma" w:eastAsia="Times New Roman" w:hAnsi="Tahoma" w:cs="Tahoma"/>
            <w:sz w:val="24"/>
            <w:szCs w:val="24"/>
            <w:lang w:eastAsia="tr-TR"/>
          </w:rPr>
          <w:t>http://pyb.dogaka.org.tr</w:t>
        </w:r>
      </w:hyperlink>
      <w:r w:rsidRPr="00EA5134">
        <w:rPr>
          <w:rFonts w:ascii="Tahoma" w:eastAsia="Times New Roman" w:hAnsi="Tahoma" w:cs="Tahoma"/>
          <w:sz w:val="24"/>
          <w:szCs w:val="24"/>
          <w:lang w:eastAsia="tr-TR"/>
        </w:rPr>
        <w:t xml:space="preserve"> internet adreslerinden takip edilebilir.</w:t>
      </w:r>
    </w:p>
    <w:p w:rsidR="00E00621" w:rsidRPr="00EA5134" w:rsidRDefault="00E00621" w:rsidP="00EA5134">
      <w:pPr>
        <w:shd w:val="clear" w:color="auto" w:fill="FFFFFF"/>
        <w:spacing w:after="0" w:line="240" w:lineRule="atLeast"/>
        <w:ind w:left="57" w:right="57"/>
        <w:jc w:val="both"/>
        <w:rPr>
          <w:rFonts w:ascii="Arial" w:eastAsia="Times New Roman" w:hAnsi="Arial" w:cs="Arial"/>
          <w:sz w:val="20"/>
          <w:szCs w:val="20"/>
          <w:lang w:eastAsia="tr-TR"/>
        </w:rPr>
      </w:pPr>
    </w:p>
    <w:p w:rsidR="00EA5134" w:rsidRPr="00EA5134" w:rsidRDefault="00EA5134" w:rsidP="00EA5134">
      <w:pPr>
        <w:shd w:val="clear" w:color="auto" w:fill="FFFFFF"/>
        <w:spacing w:after="0" w:line="240" w:lineRule="atLeast"/>
        <w:ind w:left="57" w:right="57"/>
        <w:jc w:val="both"/>
        <w:rPr>
          <w:rFonts w:ascii="Arial" w:eastAsia="Times New Roman" w:hAnsi="Arial" w:cs="Arial"/>
          <w:sz w:val="20"/>
          <w:szCs w:val="20"/>
          <w:lang w:eastAsia="tr-TR"/>
        </w:rPr>
      </w:pPr>
      <w:r w:rsidRPr="00EA5134">
        <w:rPr>
          <w:rFonts w:ascii="Tahoma" w:eastAsia="Times New Roman" w:hAnsi="Tahoma" w:cs="Tahoma"/>
          <w:b/>
          <w:bCs/>
          <w:sz w:val="24"/>
          <w:szCs w:val="24"/>
          <w:lang w:eastAsia="tr-TR"/>
        </w:rPr>
        <w:t>Soru 23. DFD başvurusu için düşündüğümüz konu yurtdışı araştırma yapmamamızı gerektirmektedir? Araştırmanın bir bölümünü yurtdışında yapmamız halinde bu araştırmaya ilişkin giderler destek kapsamında mıdır?</w:t>
      </w:r>
    </w:p>
    <w:p w:rsidR="00EA5134" w:rsidRDefault="00EA5134" w:rsidP="00EA5134">
      <w:pPr>
        <w:shd w:val="clear" w:color="auto" w:fill="FFFFFF"/>
        <w:spacing w:after="0" w:line="240" w:lineRule="atLeast"/>
        <w:ind w:left="57" w:right="57"/>
        <w:jc w:val="both"/>
        <w:rPr>
          <w:rFonts w:ascii="Tahoma" w:eastAsia="Times New Roman" w:hAnsi="Tahoma" w:cs="Tahoma"/>
          <w:sz w:val="24"/>
          <w:szCs w:val="24"/>
          <w:lang w:eastAsia="tr-TR"/>
        </w:rPr>
      </w:pPr>
      <w:r w:rsidRPr="00EA5134">
        <w:rPr>
          <w:rFonts w:ascii="Tahoma" w:eastAsia="Times New Roman" w:hAnsi="Tahoma" w:cs="Tahoma"/>
          <w:b/>
          <w:bCs/>
          <w:sz w:val="24"/>
          <w:szCs w:val="24"/>
          <w:lang w:eastAsia="tr-TR"/>
        </w:rPr>
        <w:t xml:space="preserve">Cevap 23. </w:t>
      </w:r>
      <w:r w:rsidRPr="00EA5134">
        <w:rPr>
          <w:rFonts w:ascii="Tahoma" w:eastAsia="Times New Roman" w:hAnsi="Tahoma" w:cs="Tahoma"/>
          <w:sz w:val="24"/>
          <w:szCs w:val="24"/>
          <w:lang w:eastAsia="tr-TR"/>
        </w:rPr>
        <w:t xml:space="preserve">DFD kapsamında faaliyet; Ajansın faaliyet gösterdiği TR63 Düzey 2 Bölgesinde (Hatay, Kahramanmaraş ve Osmaniye) gerçekleştirilmelidir. Ancak proje amaçlarına uygunluğu ölçüde uluslararası ilişkiler gerektiren bazı konular bölge dışında yürütülecek faaliyetler (uluslararası pazar araştırması, sınır ötesi ticareti vb.) için de sağlanabilir. Her halükarda </w:t>
      </w:r>
      <w:proofErr w:type="spellStart"/>
      <w:r w:rsidRPr="00EA5134">
        <w:rPr>
          <w:rFonts w:ascii="Tahoma" w:eastAsia="Times New Roman" w:hAnsi="Tahoma" w:cs="Tahoma"/>
          <w:sz w:val="24"/>
          <w:szCs w:val="24"/>
          <w:lang w:eastAsia="tr-TR"/>
        </w:rPr>
        <w:t>DFD’nin</w:t>
      </w:r>
      <w:proofErr w:type="spellEnd"/>
      <w:r w:rsidRPr="00EA5134">
        <w:rPr>
          <w:rFonts w:ascii="Tahoma" w:eastAsia="Times New Roman" w:hAnsi="Tahoma" w:cs="Tahoma"/>
          <w:sz w:val="24"/>
          <w:szCs w:val="24"/>
          <w:lang w:eastAsia="tr-TR"/>
        </w:rPr>
        <w:t xml:space="preserve"> temel faaliyetleri bölge içerisinde gerçekleştirilmelidir.</w:t>
      </w:r>
    </w:p>
    <w:p w:rsidR="00E00621" w:rsidRPr="00EA5134" w:rsidRDefault="00E00621" w:rsidP="00EA5134">
      <w:pPr>
        <w:shd w:val="clear" w:color="auto" w:fill="FFFFFF"/>
        <w:spacing w:after="0" w:line="240" w:lineRule="atLeast"/>
        <w:ind w:left="57" w:right="57"/>
        <w:jc w:val="both"/>
        <w:rPr>
          <w:rFonts w:ascii="Arial" w:eastAsia="Times New Roman" w:hAnsi="Arial" w:cs="Arial"/>
          <w:sz w:val="20"/>
          <w:szCs w:val="20"/>
          <w:lang w:eastAsia="tr-TR"/>
        </w:rPr>
      </w:pPr>
    </w:p>
    <w:p w:rsidR="00EA5134" w:rsidRPr="00EA5134" w:rsidRDefault="00EA5134" w:rsidP="00EA5134">
      <w:pPr>
        <w:shd w:val="clear" w:color="auto" w:fill="FFFFFF"/>
        <w:spacing w:after="0" w:line="240" w:lineRule="atLeast"/>
        <w:ind w:left="57" w:right="57"/>
        <w:jc w:val="both"/>
        <w:rPr>
          <w:rFonts w:ascii="Arial" w:eastAsia="Times New Roman" w:hAnsi="Arial" w:cs="Arial"/>
          <w:sz w:val="20"/>
          <w:szCs w:val="20"/>
          <w:lang w:eastAsia="tr-TR"/>
        </w:rPr>
      </w:pPr>
      <w:r w:rsidRPr="00EA5134">
        <w:rPr>
          <w:rFonts w:ascii="Tahoma" w:eastAsia="Times New Roman" w:hAnsi="Tahoma" w:cs="Tahoma"/>
          <w:b/>
          <w:bCs/>
          <w:sz w:val="24"/>
          <w:szCs w:val="24"/>
          <w:lang w:eastAsia="tr-TR"/>
        </w:rPr>
        <w:t>Soru 24. DFD Başvuru Rehberinde “</w:t>
      </w:r>
      <w:proofErr w:type="spellStart"/>
      <w:r w:rsidRPr="00EA5134">
        <w:rPr>
          <w:rFonts w:ascii="Tahoma" w:eastAsia="Times New Roman" w:hAnsi="Tahoma" w:cs="Tahoma"/>
          <w:b/>
          <w:bCs/>
          <w:sz w:val="24"/>
          <w:szCs w:val="24"/>
          <w:lang w:eastAsia="tr-TR"/>
        </w:rPr>
        <w:t>Görünürlük”ten</w:t>
      </w:r>
      <w:proofErr w:type="spellEnd"/>
      <w:r w:rsidRPr="00EA5134">
        <w:rPr>
          <w:rFonts w:ascii="Tahoma" w:eastAsia="Times New Roman" w:hAnsi="Tahoma" w:cs="Tahoma"/>
          <w:b/>
          <w:bCs/>
          <w:sz w:val="24"/>
          <w:szCs w:val="24"/>
          <w:lang w:eastAsia="tr-TR"/>
        </w:rPr>
        <w:t xml:space="preserve"> bahsedilmektedir. Görünürlük maliyetleri de uygun harcama olarak belirtilmiştir. Ancak görünürlük nedir? Bütçede bu maliyetleri nereye yazabilirim?</w:t>
      </w:r>
    </w:p>
    <w:p w:rsidR="00EA5134" w:rsidRPr="00EA5134" w:rsidRDefault="00EA5134" w:rsidP="00EA5134">
      <w:pPr>
        <w:shd w:val="clear" w:color="auto" w:fill="FFFFFF"/>
        <w:spacing w:after="0" w:line="240" w:lineRule="atLeast"/>
        <w:ind w:left="57" w:right="57"/>
        <w:jc w:val="both"/>
        <w:rPr>
          <w:rFonts w:ascii="Arial" w:eastAsia="Times New Roman" w:hAnsi="Arial" w:cs="Arial"/>
          <w:sz w:val="20"/>
          <w:szCs w:val="20"/>
          <w:lang w:eastAsia="tr-TR"/>
        </w:rPr>
      </w:pPr>
      <w:r w:rsidRPr="00EA5134">
        <w:rPr>
          <w:rFonts w:ascii="Tahoma" w:eastAsia="Times New Roman" w:hAnsi="Tahoma" w:cs="Tahoma"/>
          <w:b/>
          <w:bCs/>
          <w:sz w:val="24"/>
          <w:szCs w:val="24"/>
          <w:lang w:eastAsia="tr-TR"/>
        </w:rPr>
        <w:t xml:space="preserve">Cevap 24. </w:t>
      </w:r>
      <w:r w:rsidRPr="00EA5134">
        <w:rPr>
          <w:rFonts w:ascii="Tahoma" w:eastAsia="Times New Roman" w:hAnsi="Tahoma" w:cs="Tahoma"/>
          <w:sz w:val="24"/>
          <w:szCs w:val="24"/>
          <w:lang w:eastAsia="tr-TR"/>
        </w:rPr>
        <w:t>Görünürlük, destek almaya hak kazanacak Başvuru Sahibinin destek alması durumunda proje sahibi kurumu, Ajansı ve Kalkınma Bakanlığını görünür kılmak için yaptıracağı (kurumların logolarını, destek konusu vb. içeren) tanıtım amaçlı materyallerdir. Örneğin, proje yerine bez afiş asılması, tabela yaptırılması, broşür bastırılması. DFD Başvuru Formu üzerindeki 5.8. Tanıtım ve Görünürlük Faaliyetleri bölümüne bu maliyetler girilebilir.</w:t>
      </w:r>
    </w:p>
    <w:p w:rsidR="009F4BC1" w:rsidRDefault="009F4BC1"/>
    <w:sectPr w:rsidR="009F4B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134"/>
    <w:rsid w:val="00062DA0"/>
    <w:rsid w:val="00823365"/>
    <w:rsid w:val="009F4BC1"/>
    <w:rsid w:val="00E00621"/>
    <w:rsid w:val="00EA513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6EF7A"/>
  <w15:docId w15:val="{02C5B1AE-6A4F-4E67-BC6C-21E5CEF67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0183904">
      <w:bodyDiv w:val="1"/>
      <w:marLeft w:val="0"/>
      <w:marRight w:val="0"/>
      <w:marTop w:val="0"/>
      <w:marBottom w:val="0"/>
      <w:divBdr>
        <w:top w:val="none" w:sz="0" w:space="0" w:color="auto"/>
        <w:left w:val="none" w:sz="0" w:space="0" w:color="auto"/>
        <w:bottom w:val="none" w:sz="0" w:space="0" w:color="auto"/>
        <w:right w:val="none" w:sz="0" w:space="0" w:color="auto"/>
      </w:divBdr>
      <w:divsChild>
        <w:div w:id="866601495">
          <w:marLeft w:val="0"/>
          <w:marRight w:val="0"/>
          <w:marTop w:val="0"/>
          <w:marBottom w:val="0"/>
          <w:divBdr>
            <w:top w:val="none" w:sz="0" w:space="0" w:color="auto"/>
            <w:left w:val="none" w:sz="0" w:space="0" w:color="auto"/>
            <w:bottom w:val="none" w:sz="0" w:space="0" w:color="auto"/>
            <w:right w:val="none" w:sz="0" w:space="0" w:color="auto"/>
          </w:divBdr>
          <w:divsChild>
            <w:div w:id="1877883766">
              <w:marLeft w:val="0"/>
              <w:marRight w:val="0"/>
              <w:marTop w:val="100"/>
              <w:marBottom w:val="100"/>
              <w:divBdr>
                <w:top w:val="none" w:sz="0" w:space="0" w:color="auto"/>
                <w:left w:val="none" w:sz="0" w:space="0" w:color="auto"/>
                <w:bottom w:val="none" w:sz="0" w:space="0" w:color="auto"/>
                <w:right w:val="none" w:sz="0" w:space="0" w:color="auto"/>
              </w:divBdr>
              <w:divsChild>
                <w:div w:id="807553529">
                  <w:marLeft w:val="0"/>
                  <w:marRight w:val="0"/>
                  <w:marTop w:val="0"/>
                  <w:marBottom w:val="0"/>
                  <w:divBdr>
                    <w:top w:val="none" w:sz="0" w:space="0" w:color="auto"/>
                    <w:left w:val="none" w:sz="0" w:space="0" w:color="auto"/>
                    <w:bottom w:val="none" w:sz="0" w:space="0" w:color="auto"/>
                    <w:right w:val="none" w:sz="0" w:space="0" w:color="auto"/>
                  </w:divBdr>
                  <w:divsChild>
                    <w:div w:id="1253928672">
                      <w:marLeft w:val="0"/>
                      <w:marRight w:val="0"/>
                      <w:marTop w:val="0"/>
                      <w:marBottom w:val="0"/>
                      <w:divBdr>
                        <w:top w:val="none" w:sz="0" w:space="0" w:color="auto"/>
                        <w:left w:val="none" w:sz="0" w:space="0" w:color="auto"/>
                        <w:bottom w:val="none" w:sz="0" w:space="0" w:color="auto"/>
                        <w:right w:val="none" w:sz="0" w:space="0" w:color="auto"/>
                      </w:divBdr>
                      <w:divsChild>
                        <w:div w:id="110587814">
                          <w:marLeft w:val="0"/>
                          <w:marRight w:val="0"/>
                          <w:marTop w:val="0"/>
                          <w:marBottom w:val="0"/>
                          <w:divBdr>
                            <w:top w:val="none" w:sz="0" w:space="0" w:color="auto"/>
                            <w:left w:val="none" w:sz="0" w:space="0" w:color="auto"/>
                            <w:bottom w:val="none" w:sz="0" w:space="0" w:color="auto"/>
                            <w:right w:val="none" w:sz="0" w:space="0" w:color="auto"/>
                          </w:divBdr>
                          <w:divsChild>
                            <w:div w:id="112985612">
                              <w:marLeft w:val="0"/>
                              <w:marRight w:val="0"/>
                              <w:marTop w:val="0"/>
                              <w:marBottom w:val="0"/>
                              <w:divBdr>
                                <w:top w:val="none" w:sz="0" w:space="0" w:color="auto"/>
                                <w:left w:val="none" w:sz="0" w:space="0" w:color="auto"/>
                                <w:bottom w:val="none" w:sz="0" w:space="0" w:color="auto"/>
                                <w:right w:val="none" w:sz="0" w:space="0" w:color="auto"/>
                              </w:divBdr>
                              <w:divsChild>
                                <w:div w:id="779951410">
                                  <w:marLeft w:val="0"/>
                                  <w:marRight w:val="0"/>
                                  <w:marTop w:val="0"/>
                                  <w:marBottom w:val="0"/>
                                  <w:divBdr>
                                    <w:top w:val="none" w:sz="0" w:space="0" w:color="auto"/>
                                    <w:left w:val="none" w:sz="0" w:space="0" w:color="auto"/>
                                    <w:bottom w:val="none" w:sz="0" w:space="0" w:color="auto"/>
                                    <w:right w:val="none" w:sz="0" w:space="0" w:color="auto"/>
                                  </w:divBdr>
                                  <w:divsChild>
                                    <w:div w:id="1537505737">
                                      <w:marLeft w:val="0"/>
                                      <w:marRight w:val="0"/>
                                      <w:marTop w:val="0"/>
                                      <w:marBottom w:val="0"/>
                                      <w:divBdr>
                                        <w:top w:val="none" w:sz="0" w:space="0" w:color="auto"/>
                                        <w:left w:val="none" w:sz="0" w:space="0" w:color="auto"/>
                                        <w:bottom w:val="none" w:sz="0" w:space="0" w:color="auto"/>
                                        <w:right w:val="none" w:sz="0" w:space="0" w:color="auto"/>
                                      </w:divBdr>
                                      <w:divsChild>
                                        <w:div w:id="303315107">
                                          <w:marLeft w:val="0"/>
                                          <w:marRight w:val="0"/>
                                          <w:marTop w:val="0"/>
                                          <w:marBottom w:val="0"/>
                                          <w:divBdr>
                                            <w:top w:val="none" w:sz="0" w:space="0" w:color="auto"/>
                                            <w:left w:val="none" w:sz="0" w:space="0" w:color="auto"/>
                                            <w:bottom w:val="none" w:sz="0" w:space="0" w:color="auto"/>
                                            <w:right w:val="none" w:sz="0" w:space="0" w:color="auto"/>
                                          </w:divBdr>
                                          <w:divsChild>
                                            <w:div w:id="578291698">
                                              <w:marLeft w:val="0"/>
                                              <w:marRight w:val="0"/>
                                              <w:marTop w:val="0"/>
                                              <w:marBottom w:val="0"/>
                                              <w:divBdr>
                                                <w:top w:val="none" w:sz="0" w:space="0" w:color="auto"/>
                                                <w:left w:val="none" w:sz="0" w:space="0" w:color="auto"/>
                                                <w:bottom w:val="none" w:sz="0" w:space="0" w:color="auto"/>
                                                <w:right w:val="none" w:sz="0" w:space="0" w:color="auto"/>
                                              </w:divBdr>
                                              <w:divsChild>
                                                <w:div w:id="1419212689">
                                                  <w:marLeft w:val="0"/>
                                                  <w:marRight w:val="0"/>
                                                  <w:marTop w:val="0"/>
                                                  <w:marBottom w:val="0"/>
                                                  <w:divBdr>
                                                    <w:top w:val="none" w:sz="0" w:space="0" w:color="auto"/>
                                                    <w:left w:val="none" w:sz="0" w:space="0" w:color="auto"/>
                                                    <w:bottom w:val="none" w:sz="0" w:space="0" w:color="auto"/>
                                                    <w:right w:val="none" w:sz="0" w:space="0" w:color="auto"/>
                                                  </w:divBdr>
                                                  <w:divsChild>
                                                    <w:div w:id="82725301">
                                                      <w:marLeft w:val="0"/>
                                                      <w:marRight w:val="0"/>
                                                      <w:marTop w:val="0"/>
                                                      <w:marBottom w:val="0"/>
                                                      <w:divBdr>
                                                        <w:top w:val="none" w:sz="0" w:space="0" w:color="auto"/>
                                                        <w:left w:val="none" w:sz="0" w:space="0" w:color="auto"/>
                                                        <w:bottom w:val="none" w:sz="0" w:space="0" w:color="auto"/>
                                                        <w:right w:val="none" w:sz="0" w:space="0" w:color="auto"/>
                                                      </w:divBdr>
                                                      <w:divsChild>
                                                        <w:div w:id="186023631">
                                                          <w:marLeft w:val="0"/>
                                                          <w:marRight w:val="0"/>
                                                          <w:marTop w:val="0"/>
                                                          <w:marBottom w:val="0"/>
                                                          <w:divBdr>
                                                            <w:top w:val="none" w:sz="0" w:space="0" w:color="auto"/>
                                                            <w:left w:val="none" w:sz="0" w:space="0" w:color="auto"/>
                                                            <w:bottom w:val="none" w:sz="0" w:space="0" w:color="auto"/>
                                                            <w:right w:val="none" w:sz="0" w:space="0" w:color="auto"/>
                                                          </w:divBdr>
                                                          <w:divsChild>
                                                            <w:div w:id="317147665">
                                                              <w:marLeft w:val="0"/>
                                                              <w:marRight w:val="0"/>
                                                              <w:marTop w:val="0"/>
                                                              <w:marBottom w:val="0"/>
                                                              <w:divBdr>
                                                                <w:top w:val="none" w:sz="0" w:space="0" w:color="auto"/>
                                                                <w:left w:val="none" w:sz="0" w:space="0" w:color="auto"/>
                                                                <w:bottom w:val="none" w:sz="0" w:space="0" w:color="auto"/>
                                                                <w:right w:val="none" w:sz="0" w:space="0" w:color="auto"/>
                                                              </w:divBdr>
                                                              <w:divsChild>
                                                                <w:div w:id="1135372272">
                                                                  <w:marLeft w:val="0"/>
                                                                  <w:marRight w:val="0"/>
                                                                  <w:marTop w:val="0"/>
                                                                  <w:marBottom w:val="0"/>
                                                                  <w:divBdr>
                                                                    <w:top w:val="none" w:sz="0" w:space="0" w:color="auto"/>
                                                                    <w:left w:val="none" w:sz="0" w:space="0" w:color="auto"/>
                                                                    <w:bottom w:val="none" w:sz="0" w:space="0" w:color="auto"/>
                                                                    <w:right w:val="none" w:sz="0" w:space="0" w:color="auto"/>
                                                                  </w:divBdr>
                                                                  <w:divsChild>
                                                                    <w:div w:id="72436323">
                                                                      <w:marLeft w:val="0"/>
                                                                      <w:marRight w:val="0"/>
                                                                      <w:marTop w:val="0"/>
                                                                      <w:marBottom w:val="0"/>
                                                                      <w:divBdr>
                                                                        <w:top w:val="none" w:sz="0" w:space="0" w:color="auto"/>
                                                                        <w:left w:val="none" w:sz="0" w:space="0" w:color="auto"/>
                                                                        <w:bottom w:val="none" w:sz="0" w:space="0" w:color="auto"/>
                                                                        <w:right w:val="none" w:sz="0" w:space="0" w:color="auto"/>
                                                                      </w:divBdr>
                                                                      <w:divsChild>
                                                                        <w:div w:id="50640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1649662">
                                              <w:marLeft w:val="0"/>
                                              <w:marRight w:val="0"/>
                                              <w:marTop w:val="0"/>
                                              <w:marBottom w:val="0"/>
                                              <w:divBdr>
                                                <w:top w:val="none" w:sz="0" w:space="0" w:color="auto"/>
                                                <w:left w:val="none" w:sz="0" w:space="0" w:color="auto"/>
                                                <w:bottom w:val="none" w:sz="0" w:space="0" w:color="auto"/>
                                                <w:right w:val="none" w:sz="0" w:space="0" w:color="auto"/>
                                              </w:divBdr>
                                              <w:divsChild>
                                                <w:div w:id="700936550">
                                                  <w:marLeft w:val="0"/>
                                                  <w:marRight w:val="0"/>
                                                  <w:marTop w:val="0"/>
                                                  <w:marBottom w:val="0"/>
                                                  <w:divBdr>
                                                    <w:top w:val="none" w:sz="0" w:space="0" w:color="auto"/>
                                                    <w:left w:val="none" w:sz="0" w:space="0" w:color="auto"/>
                                                    <w:bottom w:val="none" w:sz="0" w:space="0" w:color="auto"/>
                                                    <w:right w:val="none" w:sz="0" w:space="0" w:color="auto"/>
                                                  </w:divBdr>
                                                  <w:divsChild>
                                                    <w:div w:id="1500854500">
                                                      <w:marLeft w:val="0"/>
                                                      <w:marRight w:val="0"/>
                                                      <w:marTop w:val="0"/>
                                                      <w:marBottom w:val="0"/>
                                                      <w:divBdr>
                                                        <w:top w:val="none" w:sz="0" w:space="0" w:color="auto"/>
                                                        <w:left w:val="none" w:sz="0" w:space="0" w:color="auto"/>
                                                        <w:bottom w:val="none" w:sz="0" w:space="0" w:color="auto"/>
                                                        <w:right w:val="none" w:sz="0" w:space="0" w:color="auto"/>
                                                      </w:divBdr>
                                                      <w:divsChild>
                                                        <w:div w:id="2112821208">
                                                          <w:marLeft w:val="0"/>
                                                          <w:marRight w:val="0"/>
                                                          <w:marTop w:val="0"/>
                                                          <w:marBottom w:val="0"/>
                                                          <w:divBdr>
                                                            <w:top w:val="none" w:sz="0" w:space="0" w:color="auto"/>
                                                            <w:left w:val="none" w:sz="0" w:space="0" w:color="auto"/>
                                                            <w:bottom w:val="none" w:sz="0" w:space="0" w:color="auto"/>
                                                            <w:right w:val="none" w:sz="0" w:space="0" w:color="auto"/>
                                                          </w:divBdr>
                                                          <w:divsChild>
                                                            <w:div w:id="127508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589125">
                                                  <w:marLeft w:val="0"/>
                                                  <w:marRight w:val="0"/>
                                                  <w:marTop w:val="0"/>
                                                  <w:marBottom w:val="0"/>
                                                  <w:divBdr>
                                                    <w:top w:val="none" w:sz="0" w:space="0" w:color="auto"/>
                                                    <w:left w:val="none" w:sz="0" w:space="0" w:color="auto"/>
                                                    <w:bottom w:val="none" w:sz="0" w:space="0" w:color="auto"/>
                                                    <w:right w:val="none" w:sz="0" w:space="0" w:color="auto"/>
                                                  </w:divBdr>
                                                  <w:divsChild>
                                                    <w:div w:id="2064520491">
                                                      <w:marLeft w:val="0"/>
                                                      <w:marRight w:val="0"/>
                                                      <w:marTop w:val="0"/>
                                                      <w:marBottom w:val="0"/>
                                                      <w:divBdr>
                                                        <w:top w:val="none" w:sz="0" w:space="0" w:color="auto"/>
                                                        <w:left w:val="none" w:sz="0" w:space="0" w:color="auto"/>
                                                        <w:bottom w:val="none" w:sz="0" w:space="0" w:color="auto"/>
                                                        <w:right w:val="none" w:sz="0" w:space="0" w:color="auto"/>
                                                      </w:divBdr>
                                                      <w:divsChild>
                                                        <w:div w:id="231355862">
                                                          <w:marLeft w:val="0"/>
                                                          <w:marRight w:val="0"/>
                                                          <w:marTop w:val="0"/>
                                                          <w:marBottom w:val="0"/>
                                                          <w:divBdr>
                                                            <w:top w:val="none" w:sz="0" w:space="0" w:color="auto"/>
                                                            <w:left w:val="none" w:sz="0" w:space="0" w:color="auto"/>
                                                            <w:bottom w:val="none" w:sz="0" w:space="0" w:color="auto"/>
                                                            <w:right w:val="none" w:sz="0" w:space="0" w:color="auto"/>
                                                          </w:divBdr>
                                                          <w:divsChild>
                                                            <w:div w:id="28681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pyb.dogaka.org.tr/" TargetMode="External"/><Relationship Id="rId4" Type="http://schemas.openxmlformats.org/officeDocument/2006/relationships/hyperlink" Target="http://www.dogaka.org.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1636</Words>
  <Characters>9330</Characters>
  <Application>Microsoft Office Word</Application>
  <DocSecurity>0</DocSecurity>
  <Lines>77</Lines>
  <Paragraphs>21</Paragraphs>
  <ScaleCrop>false</ScaleCrop>
  <Company>HP</Company>
  <LinksUpToDate>false</LinksUpToDate>
  <CharactersWithSpaces>10945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erdal.ilbay</dc:creator>
  <cp:lastModifiedBy>İbrahim Yaşar</cp:lastModifiedBy>
  <cp:revision>2</cp:revision>
  <dcterms:created xsi:type="dcterms:W3CDTF">2011-07-23T13:51:00Z</dcterms:created>
  <dcterms:modified xsi:type="dcterms:W3CDTF">2026-04-24T07:28:00Z</dcterms:modified>
</cp:coreProperties>
</file>